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7200"/>
        <w:gridCol w:w="1387"/>
      </w:tblGrid>
      <w:tr w:rsidR="00935913" w:rsidRPr="00F63D06" w:rsidTr="002F1065"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935913" w:rsidRDefault="00935913" w:rsidP="002F1065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35913" w:rsidRPr="00F63D06" w:rsidRDefault="00935913" w:rsidP="002F1065">
            <w:pPr>
              <w:jc w:val="center"/>
              <w:rPr>
                <w:sz w:val="26"/>
                <w:szCs w:val="26"/>
              </w:rPr>
            </w:pPr>
            <w:r w:rsidRPr="00F63D06">
              <w:object w:dxaOrig="4711" w:dyaOrig="57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65pt;height:56.85pt" o:ole="" fillcolor="window">
                  <v:imagedata r:id="rId9" o:title=""/>
                </v:shape>
                <o:OLEObject Type="Embed" ProgID="MSDraw" ShapeID="_x0000_i1025" DrawAspect="Content" ObjectID="_1502291609" r:id="rId10">
                  <o:FieldCodes>\* MERGEFORMAT</o:FieldCodes>
                </o:OLEObject>
              </w:objec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35913" w:rsidRPr="00F63D06" w:rsidRDefault="00935913" w:rsidP="002F1065">
            <w:pPr>
              <w:rPr>
                <w:sz w:val="26"/>
                <w:szCs w:val="26"/>
              </w:rPr>
            </w:pPr>
          </w:p>
        </w:tc>
      </w:tr>
    </w:tbl>
    <w:p w:rsidR="00935913" w:rsidRPr="00F63D06" w:rsidRDefault="00935913" w:rsidP="00935913"/>
    <w:p w:rsidR="00935913" w:rsidRPr="00F63D06" w:rsidRDefault="00935913" w:rsidP="00935913">
      <w:pPr>
        <w:spacing w:after="120" w:line="240" w:lineRule="atLeast"/>
        <w:jc w:val="center"/>
        <w:rPr>
          <w:b/>
          <w:bCs/>
          <w:spacing w:val="44"/>
        </w:rPr>
      </w:pPr>
      <w:r w:rsidRPr="00F63D06">
        <w:rPr>
          <w:b/>
          <w:bCs/>
          <w:spacing w:val="44"/>
        </w:rPr>
        <w:t>МИНИСТЕРСТВО ОБРАЗОВАНИЯ И НАУКИ</w:t>
      </w:r>
      <w:r w:rsidRPr="00F63D06">
        <w:rPr>
          <w:b/>
          <w:bCs/>
          <w:spacing w:val="44"/>
        </w:rPr>
        <w:br/>
        <w:t>РОССИЙСКОЙ ФЕДЕРАЦИИ</w:t>
      </w:r>
    </w:p>
    <w:p w:rsidR="00935913" w:rsidRPr="00F63D06" w:rsidRDefault="00935913" w:rsidP="00935913">
      <w:pPr>
        <w:pStyle w:val="af4"/>
        <w:rPr>
          <w:b/>
          <w:bCs/>
          <w:spacing w:val="26"/>
          <w:sz w:val="24"/>
          <w:szCs w:val="24"/>
        </w:rPr>
      </w:pPr>
      <w:r w:rsidRPr="00F63D06">
        <w:rPr>
          <w:b/>
          <w:bCs/>
          <w:spacing w:val="26"/>
          <w:sz w:val="24"/>
          <w:szCs w:val="24"/>
        </w:rPr>
        <w:t>(МИНОБРНАУКИ РОССИИ)</w:t>
      </w:r>
    </w:p>
    <w:p w:rsidR="00935913" w:rsidRPr="00F63D06" w:rsidRDefault="00935913" w:rsidP="00935913">
      <w:pPr>
        <w:spacing w:line="240" w:lineRule="atLeast"/>
        <w:jc w:val="center"/>
        <w:rPr>
          <w:b/>
          <w:bCs/>
          <w:spacing w:val="20"/>
        </w:rPr>
      </w:pPr>
    </w:p>
    <w:p w:rsidR="00935913" w:rsidRPr="00F63D06" w:rsidRDefault="00935913" w:rsidP="00935913">
      <w:pPr>
        <w:pStyle w:val="12"/>
        <w:outlineLvl w:val="0"/>
        <w:rPr>
          <w:b/>
        </w:rPr>
      </w:pPr>
      <w:proofErr w:type="gramStart"/>
      <w:r w:rsidRPr="00F63D06">
        <w:rPr>
          <w:b/>
        </w:rPr>
        <w:t>П</w:t>
      </w:r>
      <w:proofErr w:type="gramEnd"/>
      <w:r w:rsidRPr="00F63D06">
        <w:rPr>
          <w:b/>
        </w:rPr>
        <w:t xml:space="preserve"> Р И К А З </w:t>
      </w:r>
    </w:p>
    <w:p w:rsidR="00935913" w:rsidRPr="00F63D06" w:rsidRDefault="00935913" w:rsidP="00935913">
      <w:pPr>
        <w:spacing w:line="240" w:lineRule="atLeast"/>
        <w:jc w:val="center"/>
        <w:rPr>
          <w:rFonts w:ascii="JournalSans" w:hAnsi="JournalSans" w:cs="JournalSans"/>
          <w:sz w:val="16"/>
          <w:szCs w:val="16"/>
        </w:rPr>
      </w:pPr>
    </w:p>
    <w:tbl>
      <w:tblPr>
        <w:tblW w:w="1015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1914"/>
        <w:gridCol w:w="136"/>
        <w:gridCol w:w="4132"/>
      </w:tblGrid>
      <w:tr w:rsidR="00935913" w:rsidRPr="00F63D06" w:rsidTr="002F1065">
        <w:trPr>
          <w:trHeight w:val="64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35913" w:rsidRPr="00F63D06" w:rsidRDefault="00935913" w:rsidP="002F1065">
            <w:pPr>
              <w:spacing w:after="120" w:line="240" w:lineRule="atLeast"/>
              <w:rPr>
                <w:sz w:val="28"/>
                <w:szCs w:val="28"/>
              </w:rPr>
            </w:pPr>
            <w:r w:rsidRPr="00F63D06">
              <w:rPr>
                <w:sz w:val="28"/>
                <w:szCs w:val="28"/>
              </w:rPr>
              <w:t xml:space="preserve">« ___ »  ___________ </w:t>
            </w:r>
            <w:r w:rsidRPr="00F63D06">
              <w:rPr>
                <w:sz w:val="28"/>
                <w:szCs w:val="28"/>
                <w:lang w:val="en-US"/>
              </w:rPr>
              <w:t>20</w:t>
            </w:r>
            <w:r w:rsidRPr="00F63D06">
              <w:rPr>
                <w:sz w:val="28"/>
                <w:szCs w:val="28"/>
              </w:rPr>
              <w:t>15 г.</w:t>
            </w:r>
          </w:p>
          <w:p w:rsidR="00935913" w:rsidRPr="00F63D06" w:rsidRDefault="00935913" w:rsidP="002F1065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935913" w:rsidRPr="00F63D06" w:rsidRDefault="00935913" w:rsidP="002F1065">
            <w:pPr>
              <w:rPr>
                <w:sz w:val="16"/>
                <w:szCs w:val="16"/>
              </w:rPr>
            </w:pPr>
          </w:p>
          <w:p w:rsidR="00935913" w:rsidRPr="00F63D06" w:rsidRDefault="00935913" w:rsidP="002F1065">
            <w:pPr>
              <w:rPr>
                <w:sz w:val="16"/>
                <w:szCs w:val="16"/>
              </w:rPr>
            </w:pPr>
          </w:p>
          <w:p w:rsidR="00935913" w:rsidRPr="00F63D06" w:rsidRDefault="00935913" w:rsidP="002F1065">
            <w:pPr>
              <w:ind w:firstLine="591"/>
              <w:rPr>
                <w:sz w:val="26"/>
                <w:szCs w:val="26"/>
              </w:rPr>
            </w:pPr>
            <w:r w:rsidRPr="00F63D06">
              <w:rPr>
                <w:sz w:val="26"/>
                <w:szCs w:val="26"/>
              </w:rPr>
              <w:t>Москва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913" w:rsidRPr="00F63D06" w:rsidRDefault="00935913" w:rsidP="002F1065">
            <w:pPr>
              <w:jc w:val="right"/>
              <w:rPr>
                <w:sz w:val="26"/>
                <w:szCs w:val="26"/>
              </w:rPr>
            </w:pPr>
            <w:r w:rsidRPr="00F63D06">
              <w:rPr>
                <w:sz w:val="28"/>
                <w:szCs w:val="28"/>
              </w:rPr>
              <w:t>№</w:t>
            </w:r>
            <w:r w:rsidRPr="00F63D06">
              <w:rPr>
                <w:sz w:val="26"/>
                <w:szCs w:val="26"/>
              </w:rPr>
              <w:t xml:space="preserve">  ______</w:t>
            </w:r>
          </w:p>
        </w:tc>
      </w:tr>
      <w:tr w:rsidR="00935913" w:rsidRPr="00F63D06" w:rsidTr="002F1065">
        <w:trPr>
          <w:gridAfter w:val="1"/>
          <w:wAfter w:w="4132" w:type="dxa"/>
        </w:trPr>
        <w:tc>
          <w:tcPr>
            <w:tcW w:w="60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5913" w:rsidRPr="00F63D06" w:rsidRDefault="00935913" w:rsidP="002F1065">
            <w:pPr>
              <w:rPr>
                <w:sz w:val="26"/>
                <w:szCs w:val="26"/>
              </w:rPr>
            </w:pPr>
          </w:p>
        </w:tc>
      </w:tr>
    </w:tbl>
    <w:p w:rsidR="00935913" w:rsidRPr="00F63D06" w:rsidRDefault="00935913" w:rsidP="00935913">
      <w:pPr>
        <w:jc w:val="center"/>
        <w:rPr>
          <w:b/>
          <w:sz w:val="28"/>
          <w:szCs w:val="28"/>
        </w:rPr>
      </w:pPr>
    </w:p>
    <w:p w:rsidR="00935913" w:rsidRPr="00935913" w:rsidRDefault="00935913" w:rsidP="00935913">
      <w:pPr>
        <w:shd w:val="clear" w:color="auto" w:fill="FFFFFF"/>
        <w:spacing w:line="346" w:lineRule="exact"/>
        <w:jc w:val="center"/>
        <w:rPr>
          <w:b/>
          <w:color w:val="000000"/>
          <w:sz w:val="28"/>
          <w:szCs w:val="28"/>
        </w:rPr>
      </w:pPr>
      <w:r w:rsidRPr="00935913">
        <w:rPr>
          <w:b/>
          <w:sz w:val="28"/>
          <w:szCs w:val="28"/>
        </w:rPr>
        <w:t xml:space="preserve">Об утверждении </w:t>
      </w:r>
      <w:r w:rsidRPr="00935913">
        <w:rPr>
          <w:b/>
          <w:color w:val="000000"/>
          <w:sz w:val="28"/>
          <w:szCs w:val="28"/>
        </w:rPr>
        <w:t>ведомственной целевой программы «</w:t>
      </w:r>
      <w:r w:rsidRPr="00935913">
        <w:rPr>
          <w:b/>
          <w:sz w:val="28"/>
          <w:szCs w:val="28"/>
        </w:rPr>
        <w:t>Развитие интегрированной системы обеспечения высококвалифицированными кадрами организаций оборонно-промышленного комплекса Российской Федерации</w:t>
      </w:r>
      <w:r w:rsidR="00341BCD">
        <w:rPr>
          <w:b/>
          <w:sz w:val="28"/>
          <w:szCs w:val="28"/>
        </w:rPr>
        <w:t xml:space="preserve"> в 2016-2020 годах</w:t>
      </w:r>
      <w:r w:rsidRPr="00634302">
        <w:rPr>
          <w:b/>
          <w:color w:val="000000"/>
          <w:sz w:val="28"/>
          <w:szCs w:val="28"/>
        </w:rPr>
        <w:t>»</w:t>
      </w:r>
    </w:p>
    <w:p w:rsidR="00935913" w:rsidRPr="00F63D06" w:rsidRDefault="00935913" w:rsidP="00935913">
      <w:pPr>
        <w:jc w:val="center"/>
        <w:rPr>
          <w:sz w:val="22"/>
          <w:szCs w:val="22"/>
        </w:rPr>
      </w:pPr>
    </w:p>
    <w:p w:rsidR="00935913" w:rsidRPr="00F63D06" w:rsidRDefault="00935913" w:rsidP="00935913">
      <w:pPr>
        <w:jc w:val="center"/>
        <w:rPr>
          <w:sz w:val="22"/>
          <w:szCs w:val="22"/>
        </w:rPr>
      </w:pPr>
    </w:p>
    <w:p w:rsidR="00935913" w:rsidRPr="00E61BFB" w:rsidRDefault="00935913" w:rsidP="00E61BF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73499">
        <w:rPr>
          <w:sz w:val="28"/>
          <w:szCs w:val="28"/>
        </w:rPr>
        <w:t xml:space="preserve">В соответствии с </w:t>
      </w:r>
      <w:r w:rsidR="00173499" w:rsidRPr="00173499">
        <w:rPr>
          <w:sz w:val="28"/>
          <w:szCs w:val="28"/>
        </w:rPr>
        <w:t xml:space="preserve">пунктом 22 Положения о разработке, утверждении и реализации ведомственных целевых программ, утвержденного постановлением Правительства Российской Федерации от 19 апреля 2005 г. </w:t>
      </w:r>
      <w:hyperlink r:id="rId11" w:history="1">
        <w:r w:rsidR="00173499" w:rsidRPr="00173499">
          <w:rPr>
            <w:sz w:val="28"/>
            <w:szCs w:val="28"/>
          </w:rPr>
          <w:t>№ 239</w:t>
        </w:r>
      </w:hyperlink>
      <w:r w:rsidR="00173499" w:rsidRPr="00173499">
        <w:rPr>
          <w:sz w:val="28"/>
          <w:szCs w:val="28"/>
        </w:rPr>
        <w:t xml:space="preserve"> (</w:t>
      </w:r>
      <w:r w:rsidR="00173499" w:rsidRPr="00173499">
        <w:rPr>
          <w:rFonts w:eastAsia="Calibri"/>
          <w:sz w:val="28"/>
          <w:szCs w:val="28"/>
        </w:rPr>
        <w:t>Собрание законодательства</w:t>
      </w:r>
      <w:r w:rsidR="00173499">
        <w:rPr>
          <w:rFonts w:eastAsia="Calibri"/>
          <w:sz w:val="28"/>
          <w:szCs w:val="28"/>
        </w:rPr>
        <w:t xml:space="preserve"> </w:t>
      </w:r>
      <w:r w:rsidR="00173499" w:rsidRPr="00173499">
        <w:rPr>
          <w:sz w:val="28"/>
          <w:szCs w:val="28"/>
        </w:rPr>
        <w:t>Российской Федерации</w:t>
      </w:r>
      <w:r w:rsidR="00173499" w:rsidRPr="00173499">
        <w:rPr>
          <w:rFonts w:eastAsia="Calibri"/>
          <w:sz w:val="28"/>
          <w:szCs w:val="28"/>
        </w:rPr>
        <w:t xml:space="preserve">, 25.04.2005, </w:t>
      </w:r>
      <w:r w:rsidR="0090094B">
        <w:rPr>
          <w:rFonts w:eastAsia="Calibri"/>
          <w:sz w:val="28"/>
          <w:szCs w:val="28"/>
        </w:rPr>
        <w:t>№</w:t>
      </w:r>
      <w:r w:rsidR="00173499" w:rsidRPr="00173499">
        <w:rPr>
          <w:rFonts w:eastAsia="Calibri"/>
          <w:sz w:val="28"/>
          <w:szCs w:val="28"/>
        </w:rPr>
        <w:t xml:space="preserve"> 17, ст. 1571</w:t>
      </w:r>
      <w:r w:rsidR="00173499">
        <w:rPr>
          <w:rFonts w:eastAsia="Calibri"/>
          <w:sz w:val="28"/>
          <w:szCs w:val="28"/>
        </w:rPr>
        <w:t xml:space="preserve">; 2010, № 22, </w:t>
      </w:r>
      <w:r w:rsidR="0090094B">
        <w:rPr>
          <w:rFonts w:eastAsia="Calibri"/>
          <w:sz w:val="28"/>
          <w:szCs w:val="28"/>
        </w:rPr>
        <w:br/>
      </w:r>
      <w:r w:rsidR="00173499">
        <w:rPr>
          <w:rFonts w:eastAsia="Calibri"/>
          <w:sz w:val="28"/>
          <w:szCs w:val="28"/>
        </w:rPr>
        <w:t xml:space="preserve">ст. 2778; 2011, № 15, ст. 2131; 2012. № 19, ст. 2419; 2013, № 15, ст. 1799; № 48, </w:t>
      </w:r>
      <w:r w:rsidR="0090094B">
        <w:rPr>
          <w:rFonts w:eastAsia="Calibri"/>
          <w:sz w:val="28"/>
          <w:szCs w:val="28"/>
        </w:rPr>
        <w:br/>
      </w:r>
      <w:r w:rsidR="00173499">
        <w:rPr>
          <w:rFonts w:eastAsia="Calibri"/>
          <w:sz w:val="28"/>
          <w:szCs w:val="28"/>
        </w:rPr>
        <w:t>ст. 6259;</w:t>
      </w:r>
      <w:proofErr w:type="gramEnd"/>
      <w:r w:rsidR="00173499">
        <w:rPr>
          <w:rFonts w:eastAsia="Calibri"/>
          <w:sz w:val="28"/>
          <w:szCs w:val="28"/>
        </w:rPr>
        <w:t xml:space="preserve"> 2015, № 2, ст. 459, № 15, ст. 2281</w:t>
      </w:r>
      <w:r w:rsidR="00173499" w:rsidRPr="00173499">
        <w:rPr>
          <w:sz w:val="28"/>
          <w:szCs w:val="28"/>
        </w:rPr>
        <w:t xml:space="preserve">) </w:t>
      </w:r>
      <w:r w:rsidRPr="00173499">
        <w:rPr>
          <w:sz w:val="28"/>
          <w:szCs w:val="28"/>
        </w:rPr>
        <w:t>и</w:t>
      </w:r>
      <w:r w:rsidR="00173499">
        <w:rPr>
          <w:sz w:val="28"/>
          <w:szCs w:val="28"/>
        </w:rPr>
        <w:t xml:space="preserve"> в целях реализации государственной программы Российской Федерации «Развитие образования» на 2013-2020 годы, утвержденной постановлением Правительства Российской Федерации </w:t>
      </w:r>
      <w:r w:rsidRPr="00173499">
        <w:rPr>
          <w:sz w:val="28"/>
          <w:szCs w:val="28"/>
        </w:rPr>
        <w:t xml:space="preserve"> </w:t>
      </w:r>
      <w:r w:rsidR="007C4B88">
        <w:rPr>
          <w:sz w:val="28"/>
          <w:szCs w:val="28"/>
        </w:rPr>
        <w:br/>
      </w:r>
      <w:r w:rsidRPr="00173499">
        <w:rPr>
          <w:sz w:val="28"/>
          <w:szCs w:val="28"/>
        </w:rPr>
        <w:t>от 15 апреля</w:t>
      </w:r>
      <w:r w:rsidR="00173499">
        <w:rPr>
          <w:sz w:val="28"/>
          <w:szCs w:val="28"/>
        </w:rPr>
        <w:t xml:space="preserve"> </w:t>
      </w:r>
      <w:r w:rsidRPr="00173499">
        <w:rPr>
          <w:sz w:val="28"/>
          <w:szCs w:val="28"/>
        </w:rPr>
        <w:t xml:space="preserve">2014 г. </w:t>
      </w:r>
      <w:hyperlink r:id="rId12" w:history="1">
        <w:r w:rsidRPr="00173499">
          <w:rPr>
            <w:sz w:val="28"/>
            <w:szCs w:val="28"/>
          </w:rPr>
          <w:t xml:space="preserve">№ </w:t>
        </w:r>
        <w:r w:rsidR="00691659" w:rsidRPr="00173499">
          <w:rPr>
            <w:sz w:val="28"/>
            <w:szCs w:val="28"/>
          </w:rPr>
          <w:t>295</w:t>
        </w:r>
      </w:hyperlink>
      <w:r w:rsidRPr="00173499">
        <w:rPr>
          <w:sz w:val="28"/>
          <w:szCs w:val="28"/>
        </w:rPr>
        <w:t xml:space="preserve"> </w:t>
      </w:r>
      <w:r w:rsidR="00173499">
        <w:rPr>
          <w:sz w:val="28"/>
          <w:szCs w:val="28"/>
        </w:rPr>
        <w:t xml:space="preserve">(Собрание </w:t>
      </w:r>
      <w:r w:rsidR="00173499" w:rsidRPr="00173499">
        <w:rPr>
          <w:rFonts w:eastAsia="Calibri"/>
          <w:sz w:val="28"/>
          <w:szCs w:val="28"/>
        </w:rPr>
        <w:t>законодательства</w:t>
      </w:r>
      <w:r w:rsidR="00173499">
        <w:rPr>
          <w:rFonts w:eastAsia="Calibri"/>
          <w:sz w:val="28"/>
          <w:szCs w:val="28"/>
        </w:rPr>
        <w:t xml:space="preserve"> </w:t>
      </w:r>
      <w:r w:rsidR="00173499" w:rsidRPr="00173499">
        <w:rPr>
          <w:sz w:val="28"/>
          <w:szCs w:val="28"/>
        </w:rPr>
        <w:t>Российской Федерации</w:t>
      </w:r>
      <w:r w:rsidR="00173499">
        <w:rPr>
          <w:sz w:val="28"/>
          <w:szCs w:val="28"/>
        </w:rPr>
        <w:t>, 2014, № 17, ст. 2058)</w:t>
      </w:r>
      <w:r w:rsidRPr="00173499">
        <w:rPr>
          <w:sz w:val="28"/>
          <w:szCs w:val="28"/>
        </w:rPr>
        <w:t xml:space="preserve"> </w:t>
      </w:r>
      <w:proofErr w:type="gramStart"/>
      <w:r w:rsidR="00691659" w:rsidRPr="00173499">
        <w:rPr>
          <w:sz w:val="28"/>
          <w:szCs w:val="28"/>
        </w:rPr>
        <w:t>п</w:t>
      </w:r>
      <w:proofErr w:type="gramEnd"/>
      <w:r w:rsidR="00691659" w:rsidRPr="00173499">
        <w:rPr>
          <w:sz w:val="28"/>
          <w:szCs w:val="28"/>
        </w:rPr>
        <w:t xml:space="preserve"> р и к а з ы в а ю</w:t>
      </w:r>
      <w:r w:rsidRPr="00173499">
        <w:rPr>
          <w:sz w:val="28"/>
          <w:szCs w:val="28"/>
        </w:rPr>
        <w:t>:</w:t>
      </w:r>
    </w:p>
    <w:p w:rsidR="00935913" w:rsidRPr="00634302" w:rsidRDefault="00935913" w:rsidP="00634302">
      <w:pPr>
        <w:spacing w:line="336" w:lineRule="auto"/>
        <w:ind w:firstLine="709"/>
        <w:jc w:val="both"/>
        <w:rPr>
          <w:sz w:val="28"/>
          <w:szCs w:val="28"/>
        </w:rPr>
      </w:pPr>
      <w:r w:rsidRPr="00634302">
        <w:rPr>
          <w:sz w:val="28"/>
          <w:szCs w:val="28"/>
        </w:rPr>
        <w:t xml:space="preserve">1. Утвердить прилагаемую ведомственную целевую </w:t>
      </w:r>
      <w:hyperlink r:id="rId13" w:history="1">
        <w:r w:rsidRPr="00634302">
          <w:rPr>
            <w:sz w:val="28"/>
            <w:szCs w:val="28"/>
          </w:rPr>
          <w:t>программу</w:t>
        </w:r>
      </w:hyperlink>
      <w:r w:rsidRPr="00634302">
        <w:rPr>
          <w:sz w:val="28"/>
          <w:szCs w:val="28"/>
        </w:rPr>
        <w:t xml:space="preserve"> </w:t>
      </w:r>
      <w:r w:rsidRPr="00935913">
        <w:rPr>
          <w:sz w:val="28"/>
          <w:szCs w:val="28"/>
        </w:rPr>
        <w:t>«</w:t>
      </w:r>
      <w:r w:rsidRPr="00634302">
        <w:rPr>
          <w:sz w:val="28"/>
          <w:szCs w:val="28"/>
        </w:rPr>
        <w:t>Развитие интегрированной системы обеспечения высококвалифицированными кадрами организаций оборонно-промышленного комплекса Ро</w:t>
      </w:r>
      <w:r w:rsidR="009A076E">
        <w:rPr>
          <w:sz w:val="28"/>
          <w:szCs w:val="28"/>
        </w:rPr>
        <w:t xml:space="preserve">ссийской Федерации </w:t>
      </w:r>
      <w:r w:rsidR="009A076E">
        <w:rPr>
          <w:sz w:val="28"/>
          <w:szCs w:val="28"/>
        </w:rPr>
        <w:br/>
        <w:t>в 201</w:t>
      </w:r>
      <w:r w:rsidR="006A0ADC">
        <w:rPr>
          <w:sz w:val="28"/>
          <w:szCs w:val="28"/>
        </w:rPr>
        <w:t>6-2020</w:t>
      </w:r>
      <w:r w:rsidR="009A076E">
        <w:rPr>
          <w:sz w:val="28"/>
          <w:szCs w:val="28"/>
        </w:rPr>
        <w:t xml:space="preserve"> </w:t>
      </w:r>
      <w:r w:rsidRPr="00634302">
        <w:rPr>
          <w:sz w:val="28"/>
          <w:szCs w:val="28"/>
        </w:rPr>
        <w:t>годах</w:t>
      </w:r>
      <w:r w:rsidRPr="00935913">
        <w:rPr>
          <w:sz w:val="28"/>
          <w:szCs w:val="28"/>
        </w:rPr>
        <w:t>»</w:t>
      </w:r>
      <w:r w:rsidR="004B1311">
        <w:rPr>
          <w:sz w:val="28"/>
          <w:szCs w:val="28"/>
        </w:rPr>
        <w:t xml:space="preserve"> (далее – Программа)</w:t>
      </w:r>
      <w:r w:rsidRPr="00634302">
        <w:rPr>
          <w:sz w:val="28"/>
          <w:szCs w:val="28"/>
        </w:rPr>
        <w:t>.</w:t>
      </w:r>
    </w:p>
    <w:p w:rsidR="00935913" w:rsidRPr="00634302" w:rsidRDefault="00935913" w:rsidP="00634302">
      <w:pPr>
        <w:spacing w:line="336" w:lineRule="auto"/>
        <w:ind w:firstLine="709"/>
        <w:jc w:val="both"/>
        <w:rPr>
          <w:sz w:val="28"/>
          <w:szCs w:val="28"/>
        </w:rPr>
      </w:pPr>
      <w:r w:rsidRPr="00634302">
        <w:rPr>
          <w:sz w:val="28"/>
          <w:szCs w:val="28"/>
        </w:rPr>
        <w:t xml:space="preserve">2. </w:t>
      </w:r>
      <w:proofErr w:type="gramStart"/>
      <w:r w:rsidRPr="00F63D06">
        <w:rPr>
          <w:sz w:val="28"/>
          <w:szCs w:val="28"/>
        </w:rPr>
        <w:t>Контроль за</w:t>
      </w:r>
      <w:proofErr w:type="gramEnd"/>
      <w:r w:rsidRPr="00F63D06">
        <w:rPr>
          <w:sz w:val="28"/>
          <w:szCs w:val="28"/>
        </w:rPr>
        <w:t xml:space="preserve"> исполнением настоящего приказа возложить на заместителя министра Климова А.А.</w:t>
      </w:r>
    </w:p>
    <w:p w:rsidR="00691659" w:rsidRPr="00F63D06" w:rsidRDefault="00691659" w:rsidP="00935913">
      <w:pPr>
        <w:spacing w:line="360" w:lineRule="auto"/>
        <w:ind w:firstLine="709"/>
        <w:jc w:val="both"/>
        <w:rPr>
          <w:sz w:val="28"/>
          <w:szCs w:val="28"/>
        </w:rPr>
      </w:pPr>
    </w:p>
    <w:p w:rsidR="00935913" w:rsidRPr="00F63D06" w:rsidRDefault="00935913" w:rsidP="00935913">
      <w:pPr>
        <w:rPr>
          <w:sz w:val="28"/>
          <w:szCs w:val="28"/>
        </w:rPr>
      </w:pPr>
      <w:r w:rsidRPr="00F63D06">
        <w:rPr>
          <w:sz w:val="28"/>
          <w:szCs w:val="28"/>
        </w:rPr>
        <w:t xml:space="preserve">Министр    </w:t>
      </w:r>
      <w:r w:rsidRPr="00F63D06">
        <w:rPr>
          <w:sz w:val="28"/>
          <w:szCs w:val="28"/>
        </w:rPr>
        <w:tab/>
      </w:r>
      <w:r w:rsidRPr="00F63D06">
        <w:rPr>
          <w:sz w:val="28"/>
          <w:szCs w:val="28"/>
        </w:rPr>
        <w:tab/>
      </w:r>
      <w:r w:rsidRPr="00F63D06">
        <w:rPr>
          <w:sz w:val="28"/>
          <w:szCs w:val="28"/>
        </w:rPr>
        <w:tab/>
      </w:r>
      <w:r w:rsidRPr="00F63D06">
        <w:rPr>
          <w:sz w:val="28"/>
          <w:szCs w:val="28"/>
        </w:rPr>
        <w:tab/>
      </w:r>
      <w:r w:rsidRPr="00F63D06">
        <w:rPr>
          <w:sz w:val="28"/>
          <w:szCs w:val="28"/>
        </w:rPr>
        <w:tab/>
      </w:r>
      <w:r w:rsidRPr="00F63D06">
        <w:rPr>
          <w:sz w:val="28"/>
          <w:szCs w:val="28"/>
        </w:rPr>
        <w:tab/>
      </w:r>
      <w:r w:rsidRPr="00F63D06">
        <w:rPr>
          <w:sz w:val="28"/>
          <w:szCs w:val="28"/>
        </w:rPr>
        <w:tab/>
      </w:r>
      <w:r w:rsidRPr="00F63D06">
        <w:rPr>
          <w:sz w:val="28"/>
          <w:szCs w:val="28"/>
        </w:rPr>
        <w:tab/>
      </w:r>
      <w:r w:rsidRPr="00F63D06">
        <w:rPr>
          <w:sz w:val="28"/>
          <w:szCs w:val="28"/>
        </w:rPr>
        <w:tab/>
      </w:r>
      <w:r w:rsidRPr="00F63D06">
        <w:rPr>
          <w:sz w:val="28"/>
          <w:szCs w:val="28"/>
        </w:rPr>
        <w:tab/>
        <w:t xml:space="preserve">           Д.В. Ливанов</w:t>
      </w:r>
    </w:p>
    <w:p w:rsidR="00935913" w:rsidRPr="00F63D06" w:rsidRDefault="00935913" w:rsidP="00935913">
      <w:pPr>
        <w:rPr>
          <w:sz w:val="28"/>
          <w:szCs w:val="28"/>
        </w:rPr>
        <w:sectPr w:rsidR="00935913" w:rsidRPr="00F63D06" w:rsidSect="002F1065">
          <w:headerReference w:type="even" r:id="rId14"/>
          <w:headerReference w:type="default" r:id="rId15"/>
          <w:footerReference w:type="first" r:id="rId16"/>
          <w:pgSz w:w="11906" w:h="16838"/>
          <w:pgMar w:top="680" w:right="567" w:bottom="964" w:left="1134" w:header="720" w:footer="720" w:gutter="0"/>
          <w:pgNumType w:start="1"/>
          <w:cols w:space="720"/>
          <w:titlePg/>
        </w:sectPr>
      </w:pPr>
    </w:p>
    <w:p w:rsidR="00935913" w:rsidRPr="00F63D06" w:rsidRDefault="00935913" w:rsidP="00935913">
      <w:pPr>
        <w:ind w:left="5529"/>
        <w:jc w:val="right"/>
        <w:rPr>
          <w:sz w:val="28"/>
          <w:szCs w:val="28"/>
        </w:rPr>
      </w:pPr>
      <w:r w:rsidRPr="00F63D06">
        <w:rPr>
          <w:sz w:val="28"/>
          <w:szCs w:val="28"/>
        </w:rPr>
        <w:lastRenderedPageBreak/>
        <w:t>Приложение</w:t>
      </w:r>
    </w:p>
    <w:p w:rsidR="00935913" w:rsidRPr="00F63D06" w:rsidRDefault="00935913" w:rsidP="00935913">
      <w:pPr>
        <w:ind w:left="5529"/>
        <w:jc w:val="center"/>
        <w:rPr>
          <w:sz w:val="28"/>
          <w:szCs w:val="28"/>
        </w:rPr>
      </w:pPr>
    </w:p>
    <w:p w:rsidR="00DF523D" w:rsidRPr="00202718" w:rsidRDefault="00DF523D" w:rsidP="00BA7937">
      <w:pPr>
        <w:shd w:val="clear" w:color="auto" w:fill="FFFFFF"/>
        <w:spacing w:line="355" w:lineRule="exact"/>
        <w:ind w:left="5245"/>
        <w:jc w:val="center"/>
        <w:rPr>
          <w:sz w:val="28"/>
          <w:szCs w:val="28"/>
        </w:rPr>
      </w:pPr>
      <w:r w:rsidRPr="00202718">
        <w:rPr>
          <w:color w:val="000000"/>
          <w:spacing w:val="-4"/>
          <w:sz w:val="28"/>
          <w:szCs w:val="28"/>
        </w:rPr>
        <w:t>У</w:t>
      </w:r>
      <w:r w:rsidR="00764888" w:rsidRPr="007F1210">
        <w:rPr>
          <w:spacing w:val="-4"/>
          <w:sz w:val="28"/>
          <w:szCs w:val="28"/>
        </w:rPr>
        <w:t>Т</w:t>
      </w:r>
      <w:r w:rsidRPr="00202718">
        <w:rPr>
          <w:color w:val="000000"/>
          <w:spacing w:val="-4"/>
          <w:sz w:val="28"/>
          <w:szCs w:val="28"/>
        </w:rPr>
        <w:t>ВЕРЖДЕНА</w:t>
      </w:r>
    </w:p>
    <w:p w:rsidR="00935913" w:rsidRPr="00F63D06" w:rsidRDefault="00935913" w:rsidP="00935913">
      <w:pPr>
        <w:ind w:left="5529"/>
        <w:jc w:val="center"/>
        <w:rPr>
          <w:sz w:val="28"/>
          <w:szCs w:val="28"/>
        </w:rPr>
      </w:pPr>
      <w:r w:rsidRPr="00F63D06">
        <w:rPr>
          <w:sz w:val="28"/>
          <w:szCs w:val="28"/>
        </w:rPr>
        <w:t>приказом Министерства образования</w:t>
      </w:r>
    </w:p>
    <w:p w:rsidR="00935913" w:rsidRPr="00F63D06" w:rsidRDefault="00935913" w:rsidP="00935913">
      <w:pPr>
        <w:ind w:left="5529"/>
        <w:jc w:val="center"/>
        <w:rPr>
          <w:sz w:val="28"/>
          <w:szCs w:val="28"/>
        </w:rPr>
      </w:pPr>
      <w:r w:rsidRPr="00F63D06">
        <w:rPr>
          <w:sz w:val="28"/>
          <w:szCs w:val="28"/>
        </w:rPr>
        <w:t>и науки Российской Федерации</w:t>
      </w:r>
    </w:p>
    <w:p w:rsidR="00935913" w:rsidRPr="00F63D06" w:rsidRDefault="00935913" w:rsidP="00935913">
      <w:pPr>
        <w:ind w:left="5529"/>
        <w:jc w:val="center"/>
      </w:pPr>
      <w:r w:rsidRPr="00F63D06">
        <w:rPr>
          <w:sz w:val="28"/>
          <w:szCs w:val="28"/>
        </w:rPr>
        <w:t>от «____» ___________ 2015 г. №____</w:t>
      </w:r>
    </w:p>
    <w:p w:rsidR="00DF523D" w:rsidRPr="00202718" w:rsidRDefault="00DF523D" w:rsidP="00BA7937">
      <w:pPr>
        <w:shd w:val="clear" w:color="auto" w:fill="FFFFFF"/>
        <w:spacing w:line="346" w:lineRule="exact"/>
        <w:jc w:val="center"/>
        <w:rPr>
          <w:b/>
          <w:color w:val="000000"/>
          <w:sz w:val="28"/>
          <w:szCs w:val="28"/>
        </w:rPr>
      </w:pPr>
    </w:p>
    <w:p w:rsidR="00DF523D" w:rsidRPr="00202718" w:rsidRDefault="00DF523D" w:rsidP="00BA7937">
      <w:pPr>
        <w:shd w:val="clear" w:color="auto" w:fill="FFFFFF"/>
        <w:spacing w:line="346" w:lineRule="exact"/>
        <w:jc w:val="center"/>
        <w:rPr>
          <w:b/>
          <w:color w:val="000000"/>
          <w:sz w:val="28"/>
          <w:szCs w:val="28"/>
        </w:rPr>
      </w:pPr>
    </w:p>
    <w:p w:rsidR="00DF523D" w:rsidRPr="00202718" w:rsidRDefault="00DF523D" w:rsidP="00650F3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02718">
        <w:rPr>
          <w:b/>
          <w:color w:val="000000"/>
          <w:sz w:val="28"/>
          <w:szCs w:val="28"/>
        </w:rPr>
        <w:t xml:space="preserve">Ведомственная целевая программа </w:t>
      </w:r>
    </w:p>
    <w:p w:rsidR="00DF523D" w:rsidRPr="00202718" w:rsidRDefault="000506B0" w:rsidP="00650F34">
      <w:pPr>
        <w:shd w:val="clear" w:color="auto" w:fill="FFFFFF"/>
        <w:jc w:val="center"/>
        <w:rPr>
          <w:color w:val="000000"/>
          <w:sz w:val="28"/>
          <w:szCs w:val="28"/>
        </w:rPr>
      </w:pPr>
      <w:r w:rsidRPr="00202718">
        <w:rPr>
          <w:b/>
          <w:color w:val="000000"/>
          <w:sz w:val="28"/>
          <w:szCs w:val="28"/>
        </w:rPr>
        <w:t>«</w:t>
      </w:r>
      <w:r w:rsidR="001A68C9" w:rsidRPr="00202718">
        <w:rPr>
          <w:b/>
          <w:sz w:val="28"/>
          <w:szCs w:val="28"/>
        </w:rPr>
        <w:t>Развитие интегрированной системы обеспечения высококвалифицированными кадрами организаций оборонно-промышленного комплекса Российской Федерации</w:t>
      </w:r>
      <w:r w:rsidR="006A0ADC">
        <w:rPr>
          <w:b/>
          <w:sz w:val="28"/>
          <w:szCs w:val="28"/>
        </w:rPr>
        <w:t xml:space="preserve"> в 2016-2020 годах</w:t>
      </w:r>
      <w:r w:rsidRPr="00202718">
        <w:rPr>
          <w:b/>
          <w:color w:val="000000"/>
          <w:sz w:val="28"/>
          <w:szCs w:val="28"/>
        </w:rPr>
        <w:t>»</w:t>
      </w:r>
    </w:p>
    <w:p w:rsidR="00DF523D" w:rsidRPr="00202718" w:rsidRDefault="00DF523D" w:rsidP="00BA7937">
      <w:pPr>
        <w:shd w:val="clear" w:color="auto" w:fill="FFFFFF"/>
        <w:spacing w:line="346" w:lineRule="exact"/>
        <w:ind w:left="3283" w:right="1152" w:hanging="1973"/>
        <w:jc w:val="both"/>
        <w:rPr>
          <w:color w:val="000000"/>
          <w:sz w:val="32"/>
          <w:szCs w:val="32"/>
        </w:rPr>
      </w:pPr>
    </w:p>
    <w:p w:rsidR="00DF523D" w:rsidRPr="00202718" w:rsidRDefault="00DF523D" w:rsidP="00BA79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F523D" w:rsidRPr="00202718" w:rsidRDefault="00DF523D" w:rsidP="00BA79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2718">
        <w:rPr>
          <w:rFonts w:ascii="Times New Roman" w:hAnsi="Times New Roman" w:cs="Times New Roman"/>
          <w:sz w:val="28"/>
          <w:szCs w:val="28"/>
        </w:rPr>
        <w:t>ПАСПОРТ</w:t>
      </w:r>
    </w:p>
    <w:p w:rsidR="00DF523D" w:rsidRPr="00202718" w:rsidRDefault="00DF523D" w:rsidP="00BA79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2718"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</w:p>
    <w:p w:rsidR="000506B0" w:rsidRPr="00202718" w:rsidRDefault="000506B0" w:rsidP="00BA79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2718">
        <w:rPr>
          <w:rFonts w:ascii="Times New Roman" w:hAnsi="Times New Roman" w:cs="Times New Roman"/>
          <w:sz w:val="28"/>
          <w:szCs w:val="28"/>
        </w:rPr>
        <w:t>«</w:t>
      </w:r>
      <w:r w:rsidR="001A68C9" w:rsidRPr="00202718">
        <w:rPr>
          <w:rFonts w:ascii="Times New Roman" w:hAnsi="Times New Roman" w:cs="Times New Roman"/>
          <w:sz w:val="28"/>
          <w:szCs w:val="28"/>
        </w:rPr>
        <w:t xml:space="preserve">Развитие интегрированной системы обеспечения высококвалифицированными кадрами организаций оборонно-промышленного комплекса </w:t>
      </w:r>
      <w:r w:rsidR="00415A2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41BCD">
        <w:rPr>
          <w:rFonts w:ascii="Times New Roman" w:hAnsi="Times New Roman" w:cs="Times New Roman"/>
          <w:sz w:val="28"/>
          <w:szCs w:val="28"/>
        </w:rPr>
        <w:t xml:space="preserve"> в 2016-2020 годах</w:t>
      </w:r>
      <w:r w:rsidRPr="00202718">
        <w:rPr>
          <w:rFonts w:ascii="Times New Roman" w:hAnsi="Times New Roman" w:cs="Times New Roman"/>
          <w:sz w:val="28"/>
          <w:szCs w:val="28"/>
        </w:rPr>
        <w:t>»</w:t>
      </w:r>
    </w:p>
    <w:p w:rsidR="00DF523D" w:rsidRPr="00202718" w:rsidRDefault="00DF523D" w:rsidP="00BA79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523D" w:rsidRPr="00202718" w:rsidRDefault="00DF523D" w:rsidP="00BA79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330" w:type="dxa"/>
        <w:tblLook w:val="04A0" w:firstRow="1" w:lastRow="0" w:firstColumn="1" w:lastColumn="0" w:noHBand="0" w:noVBand="1"/>
      </w:tblPr>
      <w:tblGrid>
        <w:gridCol w:w="3936"/>
        <w:gridCol w:w="6394"/>
      </w:tblGrid>
      <w:tr w:rsidR="00DF523D" w:rsidRPr="00650F34" w:rsidTr="00FD3E0A">
        <w:tc>
          <w:tcPr>
            <w:tcW w:w="3936" w:type="dxa"/>
            <w:shd w:val="clear" w:color="auto" w:fill="auto"/>
          </w:tcPr>
          <w:p w:rsidR="00DF523D" w:rsidRPr="00650F34" w:rsidRDefault="00DF523D" w:rsidP="00BA7937">
            <w:pPr>
              <w:pStyle w:val="ConsPlusCell"/>
              <w:jc w:val="both"/>
              <w:rPr>
                <w:sz w:val="28"/>
                <w:szCs w:val="28"/>
              </w:rPr>
            </w:pPr>
            <w:r w:rsidRPr="00650F34">
              <w:rPr>
                <w:sz w:val="28"/>
                <w:szCs w:val="28"/>
              </w:rPr>
              <w:t>Федеральный орган исполнительной власти или организация, являющаяся главным распорядителем средств федерального бюджета</w:t>
            </w:r>
            <w:r w:rsidR="002443B0" w:rsidRPr="00650F34">
              <w:rPr>
                <w:sz w:val="28"/>
                <w:szCs w:val="28"/>
              </w:rPr>
              <w:t xml:space="preserve"> </w:t>
            </w:r>
          </w:p>
          <w:p w:rsidR="0035262D" w:rsidRPr="00650F34" w:rsidRDefault="0035262D" w:rsidP="00BA7937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  <w:tc>
          <w:tcPr>
            <w:tcW w:w="6394" w:type="dxa"/>
            <w:shd w:val="clear" w:color="auto" w:fill="auto"/>
          </w:tcPr>
          <w:p w:rsidR="00DF523D" w:rsidRPr="00650F34" w:rsidRDefault="000506B0" w:rsidP="00BA7937">
            <w:pPr>
              <w:ind w:left="317"/>
              <w:jc w:val="both"/>
              <w:rPr>
                <w:sz w:val="28"/>
                <w:szCs w:val="28"/>
              </w:rPr>
            </w:pPr>
            <w:r w:rsidRPr="00650F34">
              <w:rPr>
                <w:sz w:val="28"/>
                <w:szCs w:val="28"/>
              </w:rPr>
              <w:t>Министерство образования и науки Российской Федерации</w:t>
            </w:r>
          </w:p>
        </w:tc>
      </w:tr>
      <w:tr w:rsidR="00DF523D" w:rsidRPr="00650F34" w:rsidTr="00FD3E0A">
        <w:tc>
          <w:tcPr>
            <w:tcW w:w="3936" w:type="dxa"/>
            <w:shd w:val="clear" w:color="auto" w:fill="auto"/>
          </w:tcPr>
          <w:p w:rsidR="00DF523D" w:rsidRPr="00650F34" w:rsidRDefault="00DF523D" w:rsidP="00BA7937">
            <w:pPr>
              <w:pStyle w:val="ConsPlusCell"/>
              <w:jc w:val="both"/>
              <w:rPr>
                <w:sz w:val="28"/>
                <w:szCs w:val="28"/>
              </w:rPr>
            </w:pPr>
            <w:r w:rsidRPr="00650F34">
              <w:rPr>
                <w:sz w:val="28"/>
                <w:szCs w:val="28"/>
              </w:rPr>
              <w:t xml:space="preserve">Наименование ведомственной целевой </w:t>
            </w:r>
            <w:r w:rsidR="006E043C">
              <w:rPr>
                <w:sz w:val="28"/>
                <w:szCs w:val="28"/>
              </w:rPr>
              <w:t>п</w:t>
            </w:r>
            <w:r w:rsidRPr="00650F34">
              <w:rPr>
                <w:sz w:val="28"/>
                <w:szCs w:val="28"/>
              </w:rPr>
              <w:t>рограммы</w:t>
            </w:r>
          </w:p>
          <w:p w:rsidR="0035262D" w:rsidRPr="00650F34" w:rsidRDefault="0035262D" w:rsidP="00BA7937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  <w:tc>
          <w:tcPr>
            <w:tcW w:w="6394" w:type="dxa"/>
            <w:shd w:val="clear" w:color="auto" w:fill="auto"/>
          </w:tcPr>
          <w:p w:rsidR="00DF523D" w:rsidRPr="006A0ADC" w:rsidRDefault="000506B0" w:rsidP="00BA7937">
            <w:pPr>
              <w:ind w:left="317"/>
              <w:jc w:val="both"/>
              <w:rPr>
                <w:sz w:val="28"/>
                <w:szCs w:val="28"/>
              </w:rPr>
            </w:pPr>
            <w:r w:rsidRPr="00650F34">
              <w:rPr>
                <w:sz w:val="28"/>
                <w:szCs w:val="28"/>
              </w:rPr>
              <w:t>«</w:t>
            </w:r>
            <w:r w:rsidR="001A68C9" w:rsidRPr="00650F34">
              <w:rPr>
                <w:sz w:val="28"/>
                <w:szCs w:val="28"/>
              </w:rPr>
              <w:t xml:space="preserve">Развитие интегрированной системы обеспечения высококвалифицированными кадрами организаций оборонно-промышленного комплекса </w:t>
            </w:r>
            <w:r w:rsidR="00415A2A">
              <w:rPr>
                <w:sz w:val="28"/>
                <w:szCs w:val="28"/>
              </w:rPr>
              <w:t>Российской Федерации</w:t>
            </w:r>
            <w:r w:rsidR="006A0ADC">
              <w:rPr>
                <w:sz w:val="28"/>
                <w:szCs w:val="28"/>
              </w:rPr>
              <w:t xml:space="preserve"> </w:t>
            </w:r>
            <w:r w:rsidR="006A0ADC" w:rsidRPr="006A0ADC">
              <w:rPr>
                <w:sz w:val="28"/>
                <w:szCs w:val="28"/>
              </w:rPr>
              <w:t>в 2016-2020 годах</w:t>
            </w:r>
            <w:r w:rsidRPr="006A0ADC">
              <w:rPr>
                <w:sz w:val="28"/>
                <w:szCs w:val="28"/>
              </w:rPr>
              <w:t>»</w:t>
            </w:r>
            <w:r w:rsidR="00277524" w:rsidRPr="006A0ADC">
              <w:rPr>
                <w:sz w:val="28"/>
                <w:szCs w:val="28"/>
              </w:rPr>
              <w:t xml:space="preserve"> </w:t>
            </w:r>
          </w:p>
          <w:p w:rsidR="001A68C9" w:rsidRPr="00650F34" w:rsidRDefault="001A68C9" w:rsidP="00BA7937">
            <w:pPr>
              <w:ind w:left="317"/>
              <w:jc w:val="both"/>
              <w:rPr>
                <w:sz w:val="28"/>
                <w:szCs w:val="28"/>
              </w:rPr>
            </w:pPr>
          </w:p>
        </w:tc>
      </w:tr>
      <w:tr w:rsidR="00DF523D" w:rsidRPr="00650F34" w:rsidTr="00FD3E0A">
        <w:tc>
          <w:tcPr>
            <w:tcW w:w="3936" w:type="dxa"/>
            <w:shd w:val="clear" w:color="auto" w:fill="auto"/>
          </w:tcPr>
          <w:p w:rsidR="00DF523D" w:rsidRPr="00650F34" w:rsidRDefault="00DF523D" w:rsidP="00BA7937">
            <w:pPr>
              <w:pStyle w:val="ConsPlusCell"/>
              <w:jc w:val="both"/>
              <w:rPr>
                <w:sz w:val="28"/>
                <w:szCs w:val="28"/>
              </w:rPr>
            </w:pPr>
            <w:r w:rsidRPr="00650F34">
              <w:rPr>
                <w:sz w:val="28"/>
                <w:szCs w:val="28"/>
              </w:rPr>
              <w:t>Наименование государственной программы Российской Федерации</w:t>
            </w:r>
            <w:r w:rsidR="002443B0" w:rsidRPr="00650F34">
              <w:rPr>
                <w:sz w:val="28"/>
                <w:szCs w:val="28"/>
              </w:rPr>
              <w:t xml:space="preserve"> </w:t>
            </w:r>
          </w:p>
          <w:p w:rsidR="0035262D" w:rsidRPr="00650F34" w:rsidRDefault="0035262D" w:rsidP="00BA7937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  <w:tc>
          <w:tcPr>
            <w:tcW w:w="6394" w:type="dxa"/>
            <w:shd w:val="clear" w:color="auto" w:fill="auto"/>
          </w:tcPr>
          <w:p w:rsidR="00DF523D" w:rsidRPr="00650F34" w:rsidRDefault="000506B0" w:rsidP="00BA7937">
            <w:pPr>
              <w:ind w:left="317"/>
              <w:jc w:val="both"/>
              <w:rPr>
                <w:sz w:val="28"/>
                <w:szCs w:val="28"/>
              </w:rPr>
            </w:pPr>
            <w:r w:rsidRPr="00650F34">
              <w:rPr>
                <w:sz w:val="28"/>
                <w:szCs w:val="28"/>
              </w:rPr>
              <w:t>Государственная программа Российской Федерации «Развитие образования» на 2013-2020 годы</w:t>
            </w:r>
          </w:p>
          <w:p w:rsidR="00BA3F38" w:rsidRPr="00650F34" w:rsidRDefault="00BA3F38" w:rsidP="00BA7937">
            <w:pPr>
              <w:ind w:left="317"/>
              <w:jc w:val="both"/>
              <w:rPr>
                <w:sz w:val="28"/>
                <w:szCs w:val="28"/>
              </w:rPr>
            </w:pPr>
          </w:p>
        </w:tc>
      </w:tr>
      <w:tr w:rsidR="00DF523D" w:rsidRPr="00650F34" w:rsidTr="00FD3E0A">
        <w:tc>
          <w:tcPr>
            <w:tcW w:w="3936" w:type="dxa"/>
            <w:shd w:val="clear" w:color="auto" w:fill="auto"/>
          </w:tcPr>
          <w:p w:rsidR="00DF523D" w:rsidRPr="00650F34" w:rsidRDefault="00DF523D" w:rsidP="00BA7937">
            <w:pPr>
              <w:pStyle w:val="ConsPlusCell"/>
              <w:jc w:val="both"/>
              <w:rPr>
                <w:sz w:val="28"/>
                <w:szCs w:val="28"/>
              </w:rPr>
            </w:pPr>
            <w:r w:rsidRPr="00650F34">
              <w:rPr>
                <w:sz w:val="28"/>
                <w:szCs w:val="28"/>
              </w:rPr>
              <w:t>Наименование подпрограммы государственной программы Российской Федерации</w:t>
            </w:r>
            <w:r w:rsidR="002443B0" w:rsidRPr="00650F34">
              <w:rPr>
                <w:sz w:val="28"/>
                <w:szCs w:val="28"/>
              </w:rPr>
              <w:t xml:space="preserve"> </w:t>
            </w:r>
          </w:p>
          <w:p w:rsidR="0035262D" w:rsidRPr="00650F34" w:rsidRDefault="0035262D" w:rsidP="00BA7937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  <w:tc>
          <w:tcPr>
            <w:tcW w:w="6394" w:type="dxa"/>
            <w:shd w:val="clear" w:color="auto" w:fill="auto"/>
          </w:tcPr>
          <w:p w:rsidR="00DF523D" w:rsidRDefault="00BA3F38" w:rsidP="00100968">
            <w:pPr>
              <w:ind w:left="317"/>
              <w:jc w:val="both"/>
              <w:rPr>
                <w:sz w:val="28"/>
                <w:szCs w:val="28"/>
              </w:rPr>
            </w:pPr>
            <w:r w:rsidRPr="00650F34">
              <w:rPr>
                <w:sz w:val="28"/>
                <w:szCs w:val="28"/>
              </w:rPr>
              <w:t xml:space="preserve">подпрограмма 1 </w:t>
            </w:r>
            <w:r w:rsidR="00100968" w:rsidRPr="00650F34">
              <w:rPr>
                <w:sz w:val="28"/>
                <w:szCs w:val="28"/>
              </w:rPr>
              <w:t>«</w:t>
            </w:r>
            <w:r w:rsidRPr="00650F34">
              <w:rPr>
                <w:sz w:val="28"/>
                <w:szCs w:val="28"/>
              </w:rPr>
              <w:t>Развитие профессионального образования</w:t>
            </w:r>
            <w:r w:rsidR="00100968" w:rsidRPr="00650F34">
              <w:rPr>
                <w:sz w:val="28"/>
                <w:szCs w:val="28"/>
              </w:rPr>
              <w:t>»</w:t>
            </w:r>
            <w:r w:rsidRPr="00650F34">
              <w:rPr>
                <w:sz w:val="28"/>
                <w:szCs w:val="28"/>
              </w:rPr>
              <w:t xml:space="preserve"> государственной программы Российской Федерации </w:t>
            </w:r>
            <w:r w:rsidR="00100968" w:rsidRPr="00650F34">
              <w:rPr>
                <w:sz w:val="28"/>
                <w:szCs w:val="28"/>
              </w:rPr>
              <w:t>«</w:t>
            </w:r>
            <w:r w:rsidRPr="00650F34">
              <w:rPr>
                <w:sz w:val="28"/>
                <w:szCs w:val="28"/>
              </w:rPr>
              <w:t>Развитие образования</w:t>
            </w:r>
            <w:r w:rsidR="00100968" w:rsidRPr="00650F34">
              <w:rPr>
                <w:sz w:val="28"/>
                <w:szCs w:val="28"/>
              </w:rPr>
              <w:t>»</w:t>
            </w:r>
            <w:r w:rsidRPr="00650F34">
              <w:rPr>
                <w:sz w:val="28"/>
                <w:szCs w:val="28"/>
              </w:rPr>
              <w:t xml:space="preserve"> на 2013-2020 годы</w:t>
            </w:r>
          </w:p>
          <w:p w:rsidR="00B37118" w:rsidRPr="00650F34" w:rsidRDefault="00B37118" w:rsidP="00100968">
            <w:pPr>
              <w:ind w:left="317"/>
              <w:jc w:val="both"/>
              <w:rPr>
                <w:sz w:val="28"/>
                <w:szCs w:val="28"/>
              </w:rPr>
            </w:pPr>
          </w:p>
        </w:tc>
      </w:tr>
      <w:tr w:rsidR="00DF523D" w:rsidRPr="00650F34" w:rsidTr="00FD3E0A">
        <w:tc>
          <w:tcPr>
            <w:tcW w:w="3936" w:type="dxa"/>
            <w:shd w:val="clear" w:color="auto" w:fill="auto"/>
          </w:tcPr>
          <w:p w:rsidR="00DF523D" w:rsidRPr="00650F34" w:rsidRDefault="00DF523D" w:rsidP="00BA7937">
            <w:pPr>
              <w:pStyle w:val="ConsPlusCell"/>
              <w:jc w:val="both"/>
              <w:rPr>
                <w:sz w:val="28"/>
                <w:szCs w:val="28"/>
              </w:rPr>
            </w:pPr>
            <w:r w:rsidRPr="00650F34">
              <w:rPr>
                <w:sz w:val="28"/>
                <w:szCs w:val="28"/>
              </w:rPr>
              <w:t xml:space="preserve">Должностное лицо, утвердившее программу (дата </w:t>
            </w:r>
            <w:r w:rsidRPr="00650F34">
              <w:rPr>
                <w:sz w:val="28"/>
                <w:szCs w:val="28"/>
              </w:rPr>
              <w:lastRenderedPageBreak/>
              <w:t xml:space="preserve">утверждения), или наименование и номер соответствующего нормативного правового акта </w:t>
            </w:r>
          </w:p>
          <w:p w:rsidR="0035262D" w:rsidRPr="00650F34" w:rsidRDefault="0035262D" w:rsidP="00BA7937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  <w:tc>
          <w:tcPr>
            <w:tcW w:w="6394" w:type="dxa"/>
            <w:shd w:val="clear" w:color="auto" w:fill="auto"/>
          </w:tcPr>
          <w:p w:rsidR="00DF523D" w:rsidRPr="00650F34" w:rsidRDefault="00650F34" w:rsidP="00BA7937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Министр образования и науки Российский Федерации</w:t>
            </w:r>
          </w:p>
        </w:tc>
      </w:tr>
      <w:tr w:rsidR="00DF523D" w:rsidRPr="00650F34" w:rsidTr="00FD3E0A">
        <w:tc>
          <w:tcPr>
            <w:tcW w:w="3936" w:type="dxa"/>
            <w:shd w:val="clear" w:color="auto" w:fill="auto"/>
          </w:tcPr>
          <w:p w:rsidR="00DF523D" w:rsidRPr="00650F34" w:rsidRDefault="00DF523D" w:rsidP="00BA7937">
            <w:pPr>
              <w:pStyle w:val="ConsPlusCell"/>
              <w:jc w:val="both"/>
              <w:rPr>
                <w:sz w:val="28"/>
                <w:szCs w:val="28"/>
              </w:rPr>
            </w:pPr>
            <w:r w:rsidRPr="00650F34">
              <w:rPr>
                <w:sz w:val="28"/>
                <w:szCs w:val="28"/>
              </w:rPr>
              <w:lastRenderedPageBreak/>
              <w:t>Номер и дата учета в Министерстве экономического развития Российской Федерации</w:t>
            </w:r>
          </w:p>
          <w:p w:rsidR="007F1210" w:rsidRPr="00650F34" w:rsidRDefault="007F1210" w:rsidP="00BA7937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  <w:tc>
          <w:tcPr>
            <w:tcW w:w="6394" w:type="dxa"/>
            <w:shd w:val="clear" w:color="auto" w:fill="auto"/>
          </w:tcPr>
          <w:p w:rsidR="00DF523D" w:rsidRPr="00650F34" w:rsidRDefault="00B37118" w:rsidP="00BA7937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</w:tr>
      <w:tr w:rsidR="00DF523D" w:rsidRPr="00650F34" w:rsidTr="00FD3E0A">
        <w:tc>
          <w:tcPr>
            <w:tcW w:w="3936" w:type="dxa"/>
            <w:shd w:val="clear" w:color="auto" w:fill="auto"/>
          </w:tcPr>
          <w:p w:rsidR="00DF523D" w:rsidRPr="00650F34" w:rsidRDefault="00DF523D" w:rsidP="00BA7937">
            <w:pPr>
              <w:pStyle w:val="ConsPlusCell"/>
              <w:jc w:val="both"/>
              <w:rPr>
                <w:sz w:val="28"/>
                <w:szCs w:val="28"/>
              </w:rPr>
            </w:pPr>
            <w:r w:rsidRPr="00650F34">
              <w:rPr>
                <w:sz w:val="28"/>
                <w:szCs w:val="28"/>
              </w:rPr>
              <w:t>Цели и задачи</w:t>
            </w:r>
            <w:r w:rsidR="002443B0" w:rsidRPr="00650F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94" w:type="dxa"/>
            <w:shd w:val="clear" w:color="auto" w:fill="auto"/>
          </w:tcPr>
          <w:p w:rsidR="00682D72" w:rsidRPr="00650F34" w:rsidRDefault="00682D72" w:rsidP="00BA7937">
            <w:pPr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650F34">
              <w:rPr>
                <w:color w:val="000000"/>
                <w:sz w:val="28"/>
                <w:szCs w:val="28"/>
              </w:rPr>
              <w:t xml:space="preserve">Цель </w:t>
            </w:r>
            <w:r w:rsidR="002B4015">
              <w:rPr>
                <w:color w:val="000000"/>
                <w:sz w:val="28"/>
                <w:szCs w:val="28"/>
              </w:rPr>
              <w:t>П</w:t>
            </w:r>
            <w:r w:rsidRPr="00650F34">
              <w:rPr>
                <w:color w:val="000000"/>
                <w:sz w:val="28"/>
                <w:szCs w:val="28"/>
              </w:rPr>
              <w:t>рограммы:</w:t>
            </w:r>
          </w:p>
          <w:p w:rsidR="00DF523D" w:rsidRPr="00650F34" w:rsidRDefault="001A68C9" w:rsidP="00BA7937">
            <w:pPr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650F34">
              <w:rPr>
                <w:color w:val="000000"/>
                <w:sz w:val="28"/>
                <w:szCs w:val="28"/>
                <w:shd w:val="clear" w:color="auto" w:fill="FFFFFF"/>
              </w:rPr>
              <w:t xml:space="preserve">обеспечение своевременного и полного удовлетворения потребностей организаций </w:t>
            </w:r>
            <w:r w:rsidR="003B1093" w:rsidRPr="00650F34">
              <w:rPr>
                <w:color w:val="000000"/>
                <w:sz w:val="28"/>
                <w:szCs w:val="28"/>
                <w:shd w:val="clear" w:color="auto" w:fill="FFFFFF"/>
              </w:rPr>
              <w:t>оборонно-промышленного комплекса</w:t>
            </w:r>
            <w:r w:rsidRPr="00650F3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B1093" w:rsidRPr="00650F34">
              <w:rPr>
                <w:color w:val="000000"/>
                <w:sz w:val="28"/>
                <w:szCs w:val="28"/>
                <w:shd w:val="clear" w:color="auto" w:fill="FFFFFF"/>
              </w:rPr>
              <w:t xml:space="preserve">(далее – ОПК) </w:t>
            </w:r>
            <w:r w:rsidRPr="00650F34">
              <w:rPr>
                <w:color w:val="000000"/>
                <w:sz w:val="28"/>
                <w:szCs w:val="28"/>
                <w:shd w:val="clear" w:color="auto" w:fill="FFFFFF"/>
              </w:rPr>
              <w:t xml:space="preserve">в высококвалифицированных кадрах </w:t>
            </w:r>
            <w:r w:rsidR="00F11F20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650F34">
              <w:rPr>
                <w:color w:val="000000"/>
                <w:sz w:val="28"/>
                <w:szCs w:val="28"/>
                <w:shd w:val="clear" w:color="auto" w:fill="FFFFFF"/>
              </w:rPr>
              <w:t xml:space="preserve">на основе внедрения адаптивной системы целевого практико-ориентированного развития компетенций </w:t>
            </w:r>
            <w:r w:rsidR="00012BAB">
              <w:rPr>
                <w:color w:val="000000"/>
                <w:sz w:val="28"/>
                <w:szCs w:val="28"/>
                <w:shd w:val="clear" w:color="auto" w:fill="FFFFFF"/>
              </w:rPr>
              <w:t>студентов</w:t>
            </w:r>
            <w:r w:rsidRPr="00650F34">
              <w:rPr>
                <w:color w:val="000000"/>
                <w:sz w:val="28"/>
                <w:szCs w:val="28"/>
                <w:shd w:val="clear" w:color="auto" w:fill="FFFFFF"/>
              </w:rPr>
              <w:t xml:space="preserve"> в рамках сетевого </w:t>
            </w:r>
            <w:r w:rsidR="00F11F20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650F34">
              <w:rPr>
                <w:color w:val="000000"/>
                <w:sz w:val="28"/>
                <w:szCs w:val="28"/>
                <w:shd w:val="clear" w:color="auto" w:fill="FFFFFF"/>
              </w:rPr>
              <w:t xml:space="preserve">и кластерного взаимодействия </w:t>
            </w:r>
            <w:r w:rsidR="00B37118">
              <w:rPr>
                <w:color w:val="000000"/>
                <w:sz w:val="28"/>
                <w:szCs w:val="28"/>
                <w:shd w:val="clear" w:color="auto" w:fill="FFFFFF"/>
              </w:rPr>
              <w:t xml:space="preserve">федеральных государственных </w:t>
            </w:r>
            <w:r w:rsidRPr="00650F34">
              <w:rPr>
                <w:color w:val="000000"/>
                <w:sz w:val="28"/>
                <w:szCs w:val="28"/>
                <w:shd w:val="clear" w:color="auto" w:fill="FFFFFF"/>
              </w:rPr>
              <w:t xml:space="preserve">образовательных организаций </w:t>
            </w:r>
            <w:r w:rsidR="002B4015">
              <w:rPr>
                <w:color w:val="000000"/>
                <w:sz w:val="28"/>
                <w:szCs w:val="28"/>
                <w:shd w:val="clear" w:color="auto" w:fill="FFFFFF"/>
              </w:rPr>
              <w:t>высшего образования</w:t>
            </w:r>
            <w:r w:rsidR="00B37118" w:rsidRPr="006F5663">
              <w:rPr>
                <w:color w:val="000000"/>
                <w:sz w:val="28"/>
                <w:szCs w:val="28"/>
              </w:rPr>
              <w:t xml:space="preserve">, подведомственных </w:t>
            </w:r>
            <w:r w:rsidR="00B37118" w:rsidRPr="00650F34">
              <w:rPr>
                <w:sz w:val="28"/>
                <w:szCs w:val="28"/>
              </w:rPr>
              <w:t>Министерств</w:t>
            </w:r>
            <w:r w:rsidR="00B37118">
              <w:rPr>
                <w:sz w:val="28"/>
                <w:szCs w:val="28"/>
              </w:rPr>
              <w:t>у</w:t>
            </w:r>
            <w:r w:rsidR="00B37118" w:rsidRPr="00650F34">
              <w:rPr>
                <w:sz w:val="28"/>
                <w:szCs w:val="28"/>
              </w:rPr>
              <w:t xml:space="preserve"> образования и науки Российской Федерации</w:t>
            </w:r>
            <w:r w:rsidR="00B37118">
              <w:rPr>
                <w:color w:val="000000"/>
                <w:sz w:val="28"/>
                <w:szCs w:val="28"/>
                <w:shd w:val="clear" w:color="auto" w:fill="FFFFFF"/>
              </w:rPr>
              <w:t xml:space="preserve"> (далее – образовательная организация)</w:t>
            </w:r>
            <w:r w:rsidR="002B401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50F34">
              <w:rPr>
                <w:color w:val="000000"/>
                <w:sz w:val="28"/>
                <w:szCs w:val="28"/>
                <w:shd w:val="clear" w:color="auto" w:fill="FFFFFF"/>
              </w:rPr>
              <w:t xml:space="preserve">с организациями </w:t>
            </w:r>
            <w:r w:rsidR="003B1093" w:rsidRPr="00650F34">
              <w:rPr>
                <w:color w:val="000000"/>
                <w:sz w:val="28"/>
                <w:szCs w:val="28"/>
                <w:shd w:val="clear" w:color="auto" w:fill="FFFFFF"/>
              </w:rPr>
              <w:t>ОПК</w:t>
            </w:r>
            <w:r w:rsidRPr="00650F34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82D72" w:rsidRPr="00650F34" w:rsidRDefault="00682D72" w:rsidP="00BA7937">
            <w:pPr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650F34">
              <w:rPr>
                <w:color w:val="000000"/>
                <w:sz w:val="28"/>
                <w:szCs w:val="28"/>
              </w:rPr>
              <w:t>Для достижения указанной цели предполагается решение следующих задач:</w:t>
            </w:r>
          </w:p>
          <w:p w:rsidR="001A68C9" w:rsidRPr="00650F34" w:rsidRDefault="00DF3E62" w:rsidP="00BA7937">
            <w:pPr>
              <w:pStyle w:val="a4"/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650F34">
              <w:rPr>
                <w:color w:val="000000"/>
                <w:sz w:val="28"/>
                <w:szCs w:val="28"/>
              </w:rPr>
              <w:t>м</w:t>
            </w:r>
            <w:r w:rsidR="001A68C9" w:rsidRPr="00650F34">
              <w:rPr>
                <w:color w:val="000000"/>
                <w:sz w:val="28"/>
                <w:szCs w:val="28"/>
              </w:rPr>
              <w:t xml:space="preserve">одернизация механизмов подготовки </w:t>
            </w:r>
            <w:r w:rsidR="001A68C9" w:rsidRPr="00DD1476">
              <w:rPr>
                <w:color w:val="000000"/>
                <w:sz w:val="28"/>
                <w:szCs w:val="28"/>
              </w:rPr>
              <w:t xml:space="preserve">специалистов для организаций ОПК на основе </w:t>
            </w:r>
            <w:r w:rsidR="003B1093" w:rsidRPr="00DD1476">
              <w:rPr>
                <w:color w:val="000000"/>
                <w:sz w:val="28"/>
                <w:szCs w:val="28"/>
              </w:rPr>
              <w:t xml:space="preserve">расширения практики </w:t>
            </w:r>
            <w:r w:rsidR="001A68C9" w:rsidRPr="00DD1476">
              <w:rPr>
                <w:color w:val="000000"/>
                <w:sz w:val="28"/>
                <w:szCs w:val="28"/>
              </w:rPr>
              <w:t>подготовки высококвалифицированных кадров для организаций ОПК в ходе реализации целевых образовательных программ средн</w:t>
            </w:r>
            <w:r w:rsidR="003B1093" w:rsidRPr="00DD1476">
              <w:rPr>
                <w:color w:val="000000"/>
                <w:sz w:val="28"/>
                <w:szCs w:val="28"/>
              </w:rPr>
              <w:t>его</w:t>
            </w:r>
            <w:r w:rsidR="003B1093" w:rsidRPr="00650F34">
              <w:rPr>
                <w:color w:val="000000"/>
                <w:sz w:val="28"/>
                <w:szCs w:val="28"/>
              </w:rPr>
              <w:t xml:space="preserve"> профессионального образования и высшего</w:t>
            </w:r>
            <w:r w:rsidR="001A68C9" w:rsidRPr="00650F34">
              <w:rPr>
                <w:color w:val="000000"/>
                <w:sz w:val="28"/>
                <w:szCs w:val="28"/>
              </w:rPr>
              <w:t xml:space="preserve"> образования</w:t>
            </w:r>
            <w:r w:rsidR="00E531D6" w:rsidRPr="00650F34">
              <w:rPr>
                <w:color w:val="000000"/>
                <w:sz w:val="28"/>
                <w:szCs w:val="28"/>
              </w:rPr>
              <w:t>;</w:t>
            </w:r>
          </w:p>
          <w:p w:rsidR="00DE137F" w:rsidRPr="00650F34" w:rsidRDefault="00DF3E62" w:rsidP="00BA7937">
            <w:pPr>
              <w:pStyle w:val="a4"/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650F34">
              <w:rPr>
                <w:color w:val="000000"/>
                <w:sz w:val="28"/>
                <w:szCs w:val="28"/>
              </w:rPr>
              <w:t>п</w:t>
            </w:r>
            <w:r w:rsidR="00DE137F" w:rsidRPr="00650F34">
              <w:rPr>
                <w:color w:val="000000"/>
                <w:sz w:val="28"/>
                <w:szCs w:val="28"/>
              </w:rPr>
              <w:t xml:space="preserve">роведение </w:t>
            </w:r>
            <w:proofErr w:type="spellStart"/>
            <w:r w:rsidR="00DE137F" w:rsidRPr="00650F34">
              <w:rPr>
                <w:color w:val="000000"/>
                <w:sz w:val="28"/>
                <w:szCs w:val="28"/>
              </w:rPr>
              <w:t>профориентационной</w:t>
            </w:r>
            <w:proofErr w:type="spellEnd"/>
            <w:r w:rsidR="00DE137F" w:rsidRPr="00650F34">
              <w:rPr>
                <w:color w:val="000000"/>
                <w:sz w:val="28"/>
                <w:szCs w:val="28"/>
              </w:rPr>
              <w:t xml:space="preserve"> работы </w:t>
            </w:r>
            <w:r w:rsidR="00F11F20">
              <w:rPr>
                <w:color w:val="000000"/>
                <w:sz w:val="28"/>
                <w:szCs w:val="28"/>
              </w:rPr>
              <w:br/>
            </w:r>
            <w:r w:rsidR="007F1210" w:rsidRPr="00650F34">
              <w:rPr>
                <w:color w:val="000000"/>
                <w:sz w:val="28"/>
                <w:szCs w:val="28"/>
              </w:rPr>
              <w:t xml:space="preserve">с целью </w:t>
            </w:r>
            <w:r w:rsidR="00DE137F" w:rsidRPr="00650F34">
              <w:rPr>
                <w:color w:val="000000"/>
                <w:sz w:val="28"/>
                <w:szCs w:val="28"/>
              </w:rPr>
              <w:t xml:space="preserve">повышения степени осведомленности </w:t>
            </w:r>
            <w:r w:rsidR="00F11F20">
              <w:rPr>
                <w:color w:val="000000"/>
                <w:sz w:val="28"/>
                <w:szCs w:val="28"/>
              </w:rPr>
              <w:br/>
            </w:r>
            <w:r w:rsidR="00DE137F" w:rsidRPr="00650F34">
              <w:rPr>
                <w:color w:val="000000"/>
                <w:sz w:val="28"/>
                <w:szCs w:val="28"/>
              </w:rPr>
              <w:t>и мотивации</w:t>
            </w:r>
            <w:r w:rsidR="007F1210" w:rsidRPr="00650F34">
              <w:rPr>
                <w:color w:val="000000"/>
                <w:sz w:val="28"/>
                <w:szCs w:val="28"/>
              </w:rPr>
              <w:t xml:space="preserve"> к</w:t>
            </w:r>
            <w:r w:rsidR="00DE137F" w:rsidRPr="00650F34">
              <w:rPr>
                <w:color w:val="000000"/>
                <w:sz w:val="28"/>
                <w:szCs w:val="28"/>
              </w:rPr>
              <w:t xml:space="preserve"> выбору программ целевого обучения для организаций ОПК</w:t>
            </w:r>
            <w:r w:rsidR="00E531D6" w:rsidRPr="00650F34">
              <w:rPr>
                <w:color w:val="000000"/>
                <w:sz w:val="28"/>
                <w:szCs w:val="28"/>
              </w:rPr>
              <w:t>;</w:t>
            </w:r>
          </w:p>
          <w:p w:rsidR="0035262D" w:rsidRDefault="00DF3E62" w:rsidP="00614372">
            <w:pPr>
              <w:pStyle w:val="a4"/>
              <w:ind w:left="317"/>
              <w:jc w:val="both"/>
              <w:rPr>
                <w:sz w:val="28"/>
                <w:szCs w:val="28"/>
              </w:rPr>
            </w:pPr>
            <w:r w:rsidRPr="00650F34">
              <w:rPr>
                <w:color w:val="000000"/>
                <w:sz w:val="28"/>
                <w:szCs w:val="28"/>
              </w:rPr>
              <w:t>п</w:t>
            </w:r>
            <w:r w:rsidR="001A68C9" w:rsidRPr="00650F34">
              <w:rPr>
                <w:color w:val="000000"/>
                <w:sz w:val="28"/>
                <w:szCs w:val="28"/>
              </w:rPr>
              <w:t xml:space="preserve">овышение квалификации </w:t>
            </w:r>
            <w:r w:rsidR="00E61BFB">
              <w:rPr>
                <w:color w:val="000000"/>
                <w:sz w:val="28"/>
                <w:szCs w:val="28"/>
              </w:rPr>
              <w:t>профессорско-преподавательского состава</w:t>
            </w:r>
            <w:r w:rsidR="001A68C9" w:rsidRPr="00650F34">
              <w:rPr>
                <w:color w:val="000000"/>
                <w:sz w:val="28"/>
                <w:szCs w:val="28"/>
              </w:rPr>
              <w:t xml:space="preserve"> образовательных организаций </w:t>
            </w:r>
            <w:r w:rsidR="0051006A" w:rsidRPr="00650F34">
              <w:rPr>
                <w:color w:val="000000"/>
                <w:sz w:val="28"/>
                <w:szCs w:val="28"/>
              </w:rPr>
              <w:t xml:space="preserve">в форме стажировки </w:t>
            </w:r>
            <w:r w:rsidR="00100968" w:rsidRPr="00650F34">
              <w:rPr>
                <w:color w:val="000000"/>
                <w:sz w:val="28"/>
                <w:szCs w:val="28"/>
              </w:rPr>
              <w:t>на базе</w:t>
            </w:r>
            <w:r w:rsidR="001A68C9" w:rsidRPr="00650F34">
              <w:rPr>
                <w:color w:val="000000"/>
                <w:sz w:val="28"/>
                <w:szCs w:val="28"/>
              </w:rPr>
              <w:t xml:space="preserve"> организаций ОПК</w:t>
            </w:r>
            <w:r w:rsidR="002B4015">
              <w:rPr>
                <w:sz w:val="28"/>
                <w:szCs w:val="28"/>
              </w:rPr>
              <w:t>.</w:t>
            </w:r>
          </w:p>
          <w:p w:rsidR="00614372" w:rsidRPr="00650F34" w:rsidRDefault="00614372" w:rsidP="00614372">
            <w:pPr>
              <w:pStyle w:val="a4"/>
              <w:ind w:left="317"/>
              <w:jc w:val="both"/>
              <w:rPr>
                <w:sz w:val="28"/>
                <w:szCs w:val="28"/>
              </w:rPr>
            </w:pPr>
          </w:p>
        </w:tc>
      </w:tr>
      <w:tr w:rsidR="00DF523D" w:rsidRPr="00650F34" w:rsidTr="00FD3E0A">
        <w:tc>
          <w:tcPr>
            <w:tcW w:w="3936" w:type="dxa"/>
            <w:shd w:val="clear" w:color="auto" w:fill="auto"/>
          </w:tcPr>
          <w:p w:rsidR="00DF523D" w:rsidRPr="00B72B91" w:rsidRDefault="00DF523D" w:rsidP="00BA7937">
            <w:pPr>
              <w:pStyle w:val="ConsPlusCell"/>
              <w:jc w:val="both"/>
              <w:rPr>
                <w:sz w:val="28"/>
                <w:szCs w:val="28"/>
              </w:rPr>
            </w:pPr>
            <w:r w:rsidRPr="00B72B91">
              <w:rPr>
                <w:sz w:val="28"/>
                <w:szCs w:val="28"/>
              </w:rPr>
              <w:t xml:space="preserve">Целевые индикаторы и показатели </w:t>
            </w:r>
          </w:p>
        </w:tc>
        <w:tc>
          <w:tcPr>
            <w:tcW w:w="6394" w:type="dxa"/>
            <w:shd w:val="clear" w:color="auto" w:fill="auto"/>
          </w:tcPr>
          <w:p w:rsidR="00F11F20" w:rsidRDefault="006F5663" w:rsidP="00BA7937">
            <w:pPr>
              <w:pStyle w:val="a4"/>
              <w:ind w:left="34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Численность</w:t>
            </w:r>
            <w:r w:rsidR="00AC514D" w:rsidRPr="006F5663">
              <w:rPr>
                <w:color w:val="000000"/>
                <w:sz w:val="28"/>
                <w:szCs w:val="28"/>
              </w:rPr>
              <w:t xml:space="preserve"> </w:t>
            </w:r>
            <w:r w:rsidRPr="006F5663">
              <w:rPr>
                <w:color w:val="000000"/>
                <w:sz w:val="28"/>
                <w:szCs w:val="28"/>
              </w:rPr>
              <w:t xml:space="preserve">выпускников образовательных организаций, по образовательным программам </w:t>
            </w:r>
            <w:r w:rsidRPr="006F5663">
              <w:rPr>
                <w:color w:val="000000"/>
                <w:sz w:val="28"/>
                <w:szCs w:val="28"/>
              </w:rPr>
              <w:lastRenderedPageBreak/>
              <w:t xml:space="preserve">среднего профессионального образования </w:t>
            </w:r>
            <w:r w:rsidR="00F11F20">
              <w:rPr>
                <w:color w:val="000000"/>
                <w:sz w:val="28"/>
                <w:szCs w:val="28"/>
              </w:rPr>
              <w:br/>
            </w:r>
            <w:r w:rsidRPr="006F5663">
              <w:rPr>
                <w:color w:val="000000"/>
                <w:sz w:val="28"/>
                <w:szCs w:val="28"/>
              </w:rPr>
              <w:t xml:space="preserve">и высшего образования, заключивших договоры о целевом обучении с организациями </w:t>
            </w:r>
            <w:r w:rsidR="00B37118">
              <w:rPr>
                <w:color w:val="000000"/>
                <w:sz w:val="28"/>
                <w:szCs w:val="28"/>
              </w:rPr>
              <w:t>ОПК</w:t>
            </w:r>
            <w:r w:rsidRPr="006F5663">
              <w:rPr>
                <w:color w:val="000000"/>
                <w:sz w:val="28"/>
                <w:szCs w:val="28"/>
              </w:rPr>
              <w:t xml:space="preserve"> </w:t>
            </w:r>
            <w:r w:rsidR="00F11F20">
              <w:rPr>
                <w:color w:val="000000"/>
                <w:sz w:val="28"/>
                <w:szCs w:val="28"/>
              </w:rPr>
              <w:br/>
            </w:r>
            <w:r w:rsidRPr="006F5663">
              <w:rPr>
                <w:color w:val="000000"/>
                <w:sz w:val="28"/>
                <w:szCs w:val="28"/>
              </w:rPr>
              <w:t xml:space="preserve">в рамках </w:t>
            </w:r>
            <w:r w:rsidR="00A16ABA">
              <w:rPr>
                <w:color w:val="000000"/>
                <w:sz w:val="28"/>
                <w:szCs w:val="28"/>
              </w:rPr>
              <w:t>П</w:t>
            </w:r>
            <w:r w:rsidRPr="006F5663">
              <w:rPr>
                <w:color w:val="000000"/>
                <w:sz w:val="28"/>
                <w:szCs w:val="28"/>
              </w:rPr>
              <w:t xml:space="preserve">рограммы, предусматривающей подготовку квалифицированных кадров </w:t>
            </w:r>
            <w:r w:rsidR="00F11F20">
              <w:rPr>
                <w:color w:val="000000"/>
                <w:sz w:val="28"/>
                <w:szCs w:val="28"/>
              </w:rPr>
              <w:br/>
            </w:r>
            <w:r w:rsidRPr="006F5663">
              <w:rPr>
                <w:color w:val="000000"/>
                <w:sz w:val="28"/>
                <w:szCs w:val="28"/>
              </w:rPr>
              <w:t xml:space="preserve">для </w:t>
            </w:r>
            <w:r w:rsidR="00B37118">
              <w:rPr>
                <w:color w:val="000000"/>
                <w:sz w:val="28"/>
                <w:szCs w:val="28"/>
              </w:rPr>
              <w:t>ОПК</w:t>
            </w:r>
            <w:r w:rsidR="00F11F20">
              <w:rPr>
                <w:color w:val="000000"/>
                <w:sz w:val="28"/>
                <w:szCs w:val="28"/>
              </w:rPr>
              <w:t>:</w:t>
            </w:r>
          </w:p>
          <w:p w:rsidR="001A68C9" w:rsidRDefault="001A68C9" w:rsidP="00BA7937">
            <w:pPr>
              <w:pStyle w:val="a4"/>
              <w:ind w:left="346"/>
              <w:jc w:val="both"/>
              <w:rPr>
                <w:sz w:val="28"/>
                <w:szCs w:val="28"/>
              </w:rPr>
            </w:pPr>
            <w:r w:rsidRPr="00B72B91">
              <w:rPr>
                <w:sz w:val="28"/>
                <w:szCs w:val="28"/>
              </w:rPr>
              <w:t>в 201</w:t>
            </w:r>
            <w:r w:rsidR="006A0ADC">
              <w:rPr>
                <w:sz w:val="28"/>
                <w:szCs w:val="28"/>
              </w:rPr>
              <w:t>8</w:t>
            </w:r>
            <w:r w:rsidRPr="00B72B91">
              <w:rPr>
                <w:sz w:val="28"/>
                <w:szCs w:val="28"/>
              </w:rPr>
              <w:t xml:space="preserve"> г. – </w:t>
            </w:r>
            <w:r w:rsidR="007366D3" w:rsidRPr="00B72B91">
              <w:rPr>
                <w:sz w:val="28"/>
                <w:szCs w:val="28"/>
              </w:rPr>
              <w:t>30</w:t>
            </w:r>
            <w:r w:rsidR="002B5F6B" w:rsidRPr="00B72B91">
              <w:rPr>
                <w:sz w:val="28"/>
                <w:szCs w:val="28"/>
              </w:rPr>
              <w:t>0</w:t>
            </w:r>
            <w:r w:rsidR="00CF2310" w:rsidRPr="00B72B91">
              <w:rPr>
                <w:sz w:val="28"/>
                <w:szCs w:val="28"/>
              </w:rPr>
              <w:t>0</w:t>
            </w:r>
            <w:r w:rsidR="009A076E" w:rsidRPr="00B72B91">
              <w:rPr>
                <w:sz w:val="28"/>
                <w:szCs w:val="28"/>
              </w:rPr>
              <w:t xml:space="preserve"> человек</w:t>
            </w:r>
            <w:r w:rsidR="006A0ADC">
              <w:rPr>
                <w:sz w:val="28"/>
                <w:szCs w:val="28"/>
              </w:rPr>
              <w:t>;</w:t>
            </w:r>
          </w:p>
          <w:p w:rsidR="006A0ADC" w:rsidRDefault="006A0ADC" w:rsidP="00BA7937">
            <w:pPr>
              <w:pStyle w:val="a4"/>
              <w:ind w:left="346"/>
              <w:jc w:val="both"/>
              <w:rPr>
                <w:sz w:val="28"/>
                <w:szCs w:val="28"/>
              </w:rPr>
            </w:pPr>
            <w:r w:rsidRPr="00B72B91">
              <w:rPr>
                <w:sz w:val="28"/>
                <w:szCs w:val="28"/>
              </w:rPr>
              <w:t>в 201</w:t>
            </w:r>
            <w:r>
              <w:rPr>
                <w:sz w:val="28"/>
                <w:szCs w:val="28"/>
              </w:rPr>
              <w:t>9</w:t>
            </w:r>
            <w:r w:rsidRPr="00B72B91">
              <w:rPr>
                <w:sz w:val="28"/>
                <w:szCs w:val="28"/>
              </w:rPr>
              <w:t xml:space="preserve"> г. – 3000 человек</w:t>
            </w:r>
            <w:r>
              <w:rPr>
                <w:sz w:val="28"/>
                <w:szCs w:val="28"/>
              </w:rPr>
              <w:t>;</w:t>
            </w:r>
          </w:p>
          <w:p w:rsidR="006A0ADC" w:rsidRPr="00B72B91" w:rsidRDefault="006A0ADC" w:rsidP="00BA7937">
            <w:pPr>
              <w:pStyle w:val="a4"/>
              <w:ind w:left="346"/>
              <w:jc w:val="both"/>
              <w:rPr>
                <w:sz w:val="28"/>
                <w:szCs w:val="28"/>
              </w:rPr>
            </w:pPr>
            <w:r w:rsidRPr="00B72B91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20</w:t>
            </w:r>
            <w:r w:rsidRPr="00B72B91">
              <w:rPr>
                <w:sz w:val="28"/>
                <w:szCs w:val="28"/>
              </w:rPr>
              <w:t xml:space="preserve"> г. – 3000 человек.</w:t>
            </w:r>
          </w:p>
          <w:p w:rsidR="001A68C9" w:rsidRPr="00B72B91" w:rsidRDefault="001A68C9" w:rsidP="00BA7937">
            <w:pPr>
              <w:pStyle w:val="a4"/>
              <w:ind w:left="346"/>
              <w:jc w:val="both"/>
              <w:rPr>
                <w:sz w:val="28"/>
                <w:szCs w:val="28"/>
              </w:rPr>
            </w:pPr>
          </w:p>
          <w:p w:rsidR="006A0ADC" w:rsidRDefault="00EA5282" w:rsidP="006F5663">
            <w:pPr>
              <w:ind w:left="346"/>
              <w:jc w:val="both"/>
              <w:rPr>
                <w:sz w:val="28"/>
                <w:szCs w:val="28"/>
              </w:rPr>
            </w:pPr>
            <w:r w:rsidRPr="00B72B91">
              <w:rPr>
                <w:sz w:val="28"/>
                <w:szCs w:val="28"/>
              </w:rPr>
              <w:t xml:space="preserve">Средний балл диплома </w:t>
            </w:r>
            <w:r w:rsidRPr="006F5663">
              <w:rPr>
                <w:color w:val="000000"/>
                <w:sz w:val="28"/>
                <w:szCs w:val="28"/>
              </w:rPr>
              <w:t xml:space="preserve">выпускников образовательных организаций, </w:t>
            </w:r>
            <w:r w:rsidR="002E5F33">
              <w:rPr>
                <w:color w:val="000000"/>
                <w:sz w:val="28"/>
                <w:szCs w:val="28"/>
              </w:rPr>
              <w:t>обучавшихся</w:t>
            </w:r>
            <w:r w:rsidR="00ED1798">
              <w:rPr>
                <w:color w:val="000000"/>
                <w:sz w:val="28"/>
                <w:szCs w:val="28"/>
              </w:rPr>
              <w:t xml:space="preserve"> </w:t>
            </w:r>
            <w:r w:rsidRPr="006F5663">
              <w:rPr>
                <w:color w:val="000000"/>
                <w:sz w:val="28"/>
                <w:szCs w:val="28"/>
              </w:rPr>
              <w:t>по образовательным программам среднего профессионального образования и высшего образования</w:t>
            </w:r>
            <w:r w:rsidR="005F6E3A">
              <w:rPr>
                <w:color w:val="000000"/>
                <w:sz w:val="28"/>
                <w:szCs w:val="28"/>
              </w:rPr>
              <w:t xml:space="preserve"> (программам бакалавриата, программам специалитета и программам магистратуры)</w:t>
            </w:r>
            <w:r w:rsidRPr="006F5663">
              <w:rPr>
                <w:color w:val="000000"/>
                <w:sz w:val="28"/>
                <w:szCs w:val="28"/>
              </w:rPr>
              <w:t xml:space="preserve">, заключивших договоры </w:t>
            </w:r>
            <w:r w:rsidR="00F11F20">
              <w:rPr>
                <w:color w:val="000000"/>
                <w:sz w:val="28"/>
                <w:szCs w:val="28"/>
              </w:rPr>
              <w:br/>
            </w:r>
            <w:r w:rsidRPr="006F5663">
              <w:rPr>
                <w:color w:val="000000"/>
                <w:sz w:val="28"/>
                <w:szCs w:val="28"/>
              </w:rPr>
              <w:t xml:space="preserve">о целевом обучении с организациями </w:t>
            </w:r>
            <w:r w:rsidR="004B1311">
              <w:rPr>
                <w:color w:val="000000"/>
                <w:sz w:val="28"/>
                <w:szCs w:val="28"/>
              </w:rPr>
              <w:t>ОПК</w:t>
            </w:r>
            <w:r w:rsidRPr="006F5663">
              <w:rPr>
                <w:color w:val="000000"/>
                <w:sz w:val="28"/>
                <w:szCs w:val="28"/>
              </w:rPr>
              <w:t xml:space="preserve"> </w:t>
            </w:r>
            <w:r w:rsidR="00F11F20">
              <w:rPr>
                <w:color w:val="000000"/>
                <w:sz w:val="28"/>
                <w:szCs w:val="28"/>
              </w:rPr>
              <w:br/>
            </w:r>
            <w:r w:rsidRPr="006F5663">
              <w:rPr>
                <w:color w:val="000000"/>
                <w:sz w:val="28"/>
                <w:szCs w:val="28"/>
              </w:rPr>
              <w:t xml:space="preserve">в рамках </w:t>
            </w:r>
            <w:r w:rsidR="00A16ABA">
              <w:rPr>
                <w:color w:val="000000"/>
                <w:sz w:val="28"/>
                <w:szCs w:val="28"/>
              </w:rPr>
              <w:t>П</w:t>
            </w:r>
            <w:r w:rsidRPr="006F5663">
              <w:rPr>
                <w:color w:val="000000"/>
                <w:sz w:val="28"/>
                <w:szCs w:val="28"/>
              </w:rPr>
              <w:t xml:space="preserve">рограммы, предусматривающей подготовку квалифицированных кадров </w:t>
            </w:r>
            <w:r w:rsidR="00F11F20">
              <w:rPr>
                <w:color w:val="000000"/>
                <w:sz w:val="28"/>
                <w:szCs w:val="28"/>
              </w:rPr>
              <w:br/>
            </w:r>
            <w:r w:rsidRPr="006F5663">
              <w:rPr>
                <w:color w:val="000000"/>
                <w:sz w:val="28"/>
                <w:szCs w:val="28"/>
              </w:rPr>
              <w:t xml:space="preserve">для организаций </w:t>
            </w:r>
            <w:r w:rsidR="004B1311">
              <w:rPr>
                <w:color w:val="000000"/>
                <w:sz w:val="28"/>
                <w:szCs w:val="28"/>
              </w:rPr>
              <w:t>ОПК</w:t>
            </w:r>
            <w:r w:rsidR="00F11F20">
              <w:rPr>
                <w:sz w:val="28"/>
                <w:szCs w:val="28"/>
              </w:rPr>
              <w:t>:</w:t>
            </w:r>
          </w:p>
          <w:p w:rsidR="00BE212D" w:rsidRPr="00967996" w:rsidRDefault="005F6E3A" w:rsidP="006F5663">
            <w:pPr>
              <w:ind w:left="3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43642D" w:rsidRPr="00967996">
              <w:rPr>
                <w:sz w:val="28"/>
                <w:szCs w:val="28"/>
              </w:rPr>
              <w:t>201</w:t>
            </w:r>
            <w:r w:rsidR="006A0ADC" w:rsidRPr="00967996">
              <w:rPr>
                <w:sz w:val="28"/>
                <w:szCs w:val="28"/>
              </w:rPr>
              <w:t>8</w:t>
            </w:r>
            <w:r w:rsidR="0043642D" w:rsidRPr="00967996">
              <w:rPr>
                <w:sz w:val="28"/>
                <w:szCs w:val="28"/>
              </w:rPr>
              <w:t xml:space="preserve"> г. – </w:t>
            </w:r>
            <w:r w:rsidR="000560BE" w:rsidRPr="00300F05">
              <w:rPr>
                <w:sz w:val="28"/>
                <w:szCs w:val="28"/>
              </w:rPr>
              <w:t>3,9</w:t>
            </w:r>
            <w:r w:rsidR="00F11F20">
              <w:rPr>
                <w:sz w:val="28"/>
                <w:szCs w:val="28"/>
              </w:rPr>
              <w:t>;</w:t>
            </w:r>
          </w:p>
          <w:p w:rsidR="006A0ADC" w:rsidRPr="00967996" w:rsidRDefault="005F6E3A" w:rsidP="006F5663">
            <w:pPr>
              <w:ind w:left="3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6A0ADC" w:rsidRPr="00967996">
              <w:rPr>
                <w:sz w:val="28"/>
                <w:szCs w:val="28"/>
              </w:rPr>
              <w:t>2019 г. – 4,</w:t>
            </w:r>
            <w:r w:rsidR="000560BE" w:rsidRPr="00300F05">
              <w:rPr>
                <w:sz w:val="28"/>
                <w:szCs w:val="28"/>
              </w:rPr>
              <w:t>0</w:t>
            </w:r>
            <w:r w:rsidR="00F11F20">
              <w:rPr>
                <w:sz w:val="28"/>
                <w:szCs w:val="28"/>
              </w:rPr>
              <w:t>;</w:t>
            </w:r>
          </w:p>
          <w:p w:rsidR="006A0ADC" w:rsidRPr="00B72B91" w:rsidRDefault="005F6E3A" w:rsidP="006F5663">
            <w:pPr>
              <w:ind w:left="3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6A0ADC" w:rsidRPr="00967996">
              <w:rPr>
                <w:sz w:val="28"/>
                <w:szCs w:val="28"/>
              </w:rPr>
              <w:t>2020 г. – 4,</w:t>
            </w:r>
            <w:r w:rsidR="000560BE" w:rsidRPr="00967996">
              <w:rPr>
                <w:sz w:val="28"/>
                <w:szCs w:val="28"/>
              </w:rPr>
              <w:t>1</w:t>
            </w:r>
            <w:r w:rsidR="00F11F20">
              <w:rPr>
                <w:sz w:val="28"/>
                <w:szCs w:val="28"/>
              </w:rPr>
              <w:t>.</w:t>
            </w:r>
          </w:p>
          <w:p w:rsidR="00BE212D" w:rsidRPr="00B72B91" w:rsidRDefault="00BE212D" w:rsidP="00BA7937">
            <w:pPr>
              <w:pStyle w:val="a4"/>
              <w:ind w:left="346"/>
              <w:jc w:val="both"/>
              <w:rPr>
                <w:sz w:val="28"/>
                <w:szCs w:val="28"/>
              </w:rPr>
            </w:pPr>
          </w:p>
          <w:p w:rsidR="00BE212D" w:rsidRPr="00B72B91" w:rsidRDefault="00BE212D" w:rsidP="009A076E">
            <w:pPr>
              <w:pStyle w:val="a4"/>
              <w:ind w:left="346"/>
              <w:jc w:val="both"/>
              <w:rPr>
                <w:sz w:val="28"/>
                <w:szCs w:val="28"/>
              </w:rPr>
            </w:pPr>
            <w:r w:rsidRPr="00B72B91">
              <w:rPr>
                <w:sz w:val="28"/>
                <w:szCs w:val="28"/>
              </w:rPr>
              <w:t xml:space="preserve">Доля </w:t>
            </w:r>
            <w:r w:rsidR="008F268B" w:rsidRPr="00B72B91">
              <w:rPr>
                <w:sz w:val="28"/>
                <w:szCs w:val="28"/>
              </w:rPr>
              <w:t>обуча</w:t>
            </w:r>
            <w:r w:rsidR="00ED1798">
              <w:rPr>
                <w:sz w:val="28"/>
                <w:szCs w:val="28"/>
              </w:rPr>
              <w:t>вш</w:t>
            </w:r>
            <w:r w:rsidR="008F268B" w:rsidRPr="00B72B91">
              <w:rPr>
                <w:sz w:val="28"/>
                <w:szCs w:val="28"/>
              </w:rPr>
              <w:t>ихся</w:t>
            </w:r>
            <w:r w:rsidRPr="00B72B91">
              <w:rPr>
                <w:sz w:val="28"/>
                <w:szCs w:val="28"/>
              </w:rPr>
              <w:t xml:space="preserve"> </w:t>
            </w:r>
            <w:r w:rsidR="008F268B" w:rsidRPr="00B72B91">
              <w:rPr>
                <w:color w:val="000000"/>
                <w:sz w:val="28"/>
                <w:szCs w:val="28"/>
              </w:rPr>
              <w:t xml:space="preserve">в рамках </w:t>
            </w:r>
            <w:r w:rsidR="00BD1F85" w:rsidRPr="00B72B91">
              <w:rPr>
                <w:color w:val="000000"/>
                <w:sz w:val="28"/>
                <w:szCs w:val="28"/>
              </w:rPr>
              <w:t>П</w:t>
            </w:r>
            <w:r w:rsidR="008F268B" w:rsidRPr="00B72B91">
              <w:rPr>
                <w:color w:val="000000"/>
                <w:sz w:val="28"/>
                <w:szCs w:val="28"/>
              </w:rPr>
              <w:t>рограммы</w:t>
            </w:r>
            <w:r w:rsidRPr="00B72B91">
              <w:rPr>
                <w:sz w:val="28"/>
                <w:szCs w:val="28"/>
              </w:rPr>
              <w:t>, трудоустроившихся после окончания обучения в соответствии с договором о целевом обучении</w:t>
            </w:r>
            <w:r w:rsidR="008F268B" w:rsidRPr="00B72B91">
              <w:rPr>
                <w:sz w:val="28"/>
                <w:szCs w:val="28"/>
              </w:rPr>
              <w:t xml:space="preserve"> </w:t>
            </w:r>
            <w:r w:rsidR="00721AF2" w:rsidRPr="00B72B91">
              <w:rPr>
                <w:sz w:val="28"/>
                <w:szCs w:val="28"/>
              </w:rPr>
              <w:t>с организациями ОПК</w:t>
            </w:r>
            <w:r w:rsidR="00721AF2" w:rsidRPr="00B72B91">
              <w:rPr>
                <w:color w:val="000000"/>
              </w:rPr>
              <w:t xml:space="preserve"> </w:t>
            </w:r>
            <w:r w:rsidR="008F268B" w:rsidRPr="00B72B91">
              <w:rPr>
                <w:sz w:val="28"/>
                <w:szCs w:val="28"/>
              </w:rPr>
              <w:t xml:space="preserve">в течение </w:t>
            </w:r>
            <w:r w:rsidR="00BD1F85" w:rsidRPr="00B72B91">
              <w:rPr>
                <w:sz w:val="28"/>
                <w:szCs w:val="28"/>
              </w:rPr>
              <w:t>полу</w:t>
            </w:r>
            <w:r w:rsidR="008F268B" w:rsidRPr="00B72B91">
              <w:rPr>
                <w:sz w:val="28"/>
                <w:szCs w:val="28"/>
              </w:rPr>
              <w:t xml:space="preserve">года </w:t>
            </w:r>
            <w:r w:rsidR="00F11F20">
              <w:rPr>
                <w:sz w:val="28"/>
                <w:szCs w:val="28"/>
              </w:rPr>
              <w:br/>
            </w:r>
            <w:r w:rsidR="008F268B" w:rsidRPr="00B72B91">
              <w:rPr>
                <w:sz w:val="28"/>
                <w:szCs w:val="28"/>
              </w:rPr>
              <w:t xml:space="preserve">с момента </w:t>
            </w:r>
            <w:r w:rsidR="008F268B" w:rsidRPr="00B72B91">
              <w:rPr>
                <w:color w:val="000000"/>
                <w:sz w:val="28"/>
                <w:szCs w:val="28"/>
              </w:rPr>
              <w:t>успешного завершения обучения</w:t>
            </w:r>
            <w:r w:rsidR="00F11F20">
              <w:rPr>
                <w:color w:val="000000"/>
                <w:sz w:val="28"/>
                <w:szCs w:val="28"/>
              </w:rPr>
              <w:t>:</w:t>
            </w:r>
            <w:r w:rsidR="006F5663">
              <w:rPr>
                <w:color w:val="000000"/>
                <w:sz w:val="28"/>
                <w:szCs w:val="28"/>
              </w:rPr>
              <w:t xml:space="preserve"> </w:t>
            </w:r>
            <w:r w:rsidR="006F5663">
              <w:rPr>
                <w:color w:val="000000"/>
                <w:sz w:val="28"/>
                <w:szCs w:val="28"/>
              </w:rPr>
              <w:br/>
            </w:r>
            <w:r w:rsidRPr="00B72B91">
              <w:rPr>
                <w:sz w:val="28"/>
                <w:szCs w:val="28"/>
              </w:rPr>
              <w:t>в 201</w:t>
            </w:r>
            <w:r w:rsidR="006A0ADC">
              <w:rPr>
                <w:sz w:val="28"/>
                <w:szCs w:val="28"/>
              </w:rPr>
              <w:t>8</w:t>
            </w:r>
            <w:r w:rsidRPr="00B72B91">
              <w:rPr>
                <w:sz w:val="28"/>
                <w:szCs w:val="28"/>
              </w:rPr>
              <w:t xml:space="preserve"> г. – </w:t>
            </w:r>
            <w:r w:rsidR="00492ACB" w:rsidRPr="00B72B91">
              <w:rPr>
                <w:sz w:val="28"/>
                <w:szCs w:val="28"/>
              </w:rPr>
              <w:t>7</w:t>
            </w:r>
            <w:r w:rsidR="0043642D" w:rsidRPr="00B72B91">
              <w:rPr>
                <w:sz w:val="28"/>
                <w:szCs w:val="28"/>
              </w:rPr>
              <w:t>0</w:t>
            </w:r>
            <w:r w:rsidRPr="00B72B91">
              <w:rPr>
                <w:sz w:val="28"/>
                <w:szCs w:val="28"/>
              </w:rPr>
              <w:t xml:space="preserve"> %</w:t>
            </w:r>
            <w:r w:rsidR="00F11F20">
              <w:rPr>
                <w:sz w:val="28"/>
                <w:szCs w:val="28"/>
              </w:rPr>
              <w:t>;</w:t>
            </w:r>
          </w:p>
          <w:p w:rsidR="00BE212D" w:rsidRDefault="006A0ADC" w:rsidP="00BA7937">
            <w:pPr>
              <w:pStyle w:val="a4"/>
              <w:ind w:left="346"/>
              <w:jc w:val="both"/>
              <w:rPr>
                <w:sz w:val="28"/>
                <w:szCs w:val="28"/>
              </w:rPr>
            </w:pPr>
            <w:r w:rsidRPr="00B72B91">
              <w:rPr>
                <w:sz w:val="28"/>
                <w:szCs w:val="28"/>
              </w:rPr>
              <w:t>в 201</w:t>
            </w:r>
            <w:r>
              <w:rPr>
                <w:sz w:val="28"/>
                <w:szCs w:val="28"/>
              </w:rPr>
              <w:t>9</w:t>
            </w:r>
            <w:r w:rsidR="00F11F20">
              <w:rPr>
                <w:sz w:val="28"/>
                <w:szCs w:val="28"/>
              </w:rPr>
              <w:t xml:space="preserve"> г. – 70 %;</w:t>
            </w:r>
          </w:p>
          <w:p w:rsidR="006A0ADC" w:rsidRDefault="006A0ADC" w:rsidP="00BA7937">
            <w:pPr>
              <w:pStyle w:val="a4"/>
              <w:ind w:left="346"/>
              <w:jc w:val="both"/>
              <w:rPr>
                <w:sz w:val="28"/>
                <w:szCs w:val="28"/>
              </w:rPr>
            </w:pPr>
            <w:r w:rsidRPr="00B72B91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20</w:t>
            </w:r>
            <w:r w:rsidRPr="00B72B91">
              <w:rPr>
                <w:sz w:val="28"/>
                <w:szCs w:val="28"/>
              </w:rPr>
              <w:t xml:space="preserve"> г. – 70 %.</w:t>
            </w:r>
          </w:p>
          <w:p w:rsidR="00291ADB" w:rsidRPr="00614372" w:rsidRDefault="00291ADB" w:rsidP="00614372">
            <w:pPr>
              <w:jc w:val="both"/>
              <w:rPr>
                <w:sz w:val="28"/>
                <w:szCs w:val="28"/>
              </w:rPr>
            </w:pPr>
          </w:p>
        </w:tc>
      </w:tr>
      <w:tr w:rsidR="00DF523D" w:rsidRPr="00650F34" w:rsidTr="00341CD3">
        <w:tc>
          <w:tcPr>
            <w:tcW w:w="3936" w:type="dxa"/>
            <w:shd w:val="clear" w:color="auto" w:fill="auto"/>
          </w:tcPr>
          <w:p w:rsidR="0035262D" w:rsidRPr="00650F34" w:rsidRDefault="00DF523D" w:rsidP="00BA7937">
            <w:pPr>
              <w:pStyle w:val="ConsPlusCell"/>
              <w:jc w:val="both"/>
              <w:rPr>
                <w:sz w:val="28"/>
                <w:szCs w:val="28"/>
              </w:rPr>
            </w:pPr>
            <w:r w:rsidRPr="00650F34">
              <w:rPr>
                <w:sz w:val="28"/>
                <w:szCs w:val="28"/>
              </w:rPr>
              <w:lastRenderedPageBreak/>
              <w:t xml:space="preserve">Сроки реализации </w:t>
            </w:r>
          </w:p>
        </w:tc>
        <w:tc>
          <w:tcPr>
            <w:tcW w:w="6394" w:type="dxa"/>
            <w:shd w:val="clear" w:color="auto" w:fill="auto"/>
          </w:tcPr>
          <w:p w:rsidR="00DF523D" w:rsidRPr="00650F34" w:rsidRDefault="00A676D0" w:rsidP="00BA7937">
            <w:pPr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650F34">
              <w:rPr>
                <w:color w:val="000000"/>
                <w:sz w:val="28"/>
                <w:szCs w:val="28"/>
              </w:rPr>
              <w:t>201</w:t>
            </w:r>
            <w:r w:rsidR="006A0ADC">
              <w:rPr>
                <w:color w:val="000000"/>
                <w:sz w:val="28"/>
                <w:szCs w:val="28"/>
              </w:rPr>
              <w:t>6</w:t>
            </w:r>
            <w:r w:rsidR="00415A2A">
              <w:rPr>
                <w:color w:val="000000"/>
                <w:sz w:val="28"/>
                <w:szCs w:val="28"/>
              </w:rPr>
              <w:t>-20</w:t>
            </w:r>
            <w:r w:rsidR="006A0ADC">
              <w:rPr>
                <w:color w:val="000000"/>
                <w:sz w:val="28"/>
                <w:szCs w:val="28"/>
              </w:rPr>
              <w:t>20</w:t>
            </w:r>
            <w:r w:rsidR="00415A2A">
              <w:rPr>
                <w:color w:val="000000"/>
                <w:sz w:val="28"/>
                <w:szCs w:val="28"/>
              </w:rPr>
              <w:t xml:space="preserve"> </w:t>
            </w:r>
            <w:r w:rsidR="009A076E">
              <w:rPr>
                <w:color w:val="000000"/>
                <w:sz w:val="28"/>
                <w:szCs w:val="28"/>
              </w:rPr>
              <w:t>год</w:t>
            </w:r>
            <w:r w:rsidR="00415A2A">
              <w:rPr>
                <w:color w:val="000000"/>
                <w:sz w:val="28"/>
                <w:szCs w:val="28"/>
              </w:rPr>
              <w:t>ы</w:t>
            </w:r>
          </w:p>
          <w:p w:rsidR="003065F7" w:rsidRPr="00650F34" w:rsidRDefault="003065F7" w:rsidP="00BA7937">
            <w:pPr>
              <w:ind w:left="317"/>
              <w:jc w:val="both"/>
              <w:rPr>
                <w:sz w:val="28"/>
                <w:szCs w:val="28"/>
              </w:rPr>
            </w:pPr>
          </w:p>
        </w:tc>
      </w:tr>
      <w:tr w:rsidR="00DF523D" w:rsidRPr="00650F34" w:rsidTr="00341CD3">
        <w:tc>
          <w:tcPr>
            <w:tcW w:w="3936" w:type="dxa"/>
            <w:shd w:val="clear" w:color="auto" w:fill="auto"/>
          </w:tcPr>
          <w:p w:rsidR="00DF523D" w:rsidRPr="00650F34" w:rsidRDefault="00DF523D" w:rsidP="00BA7937">
            <w:pPr>
              <w:pStyle w:val="ConsPlusCell"/>
              <w:jc w:val="both"/>
              <w:rPr>
                <w:sz w:val="28"/>
                <w:szCs w:val="28"/>
              </w:rPr>
            </w:pPr>
            <w:r w:rsidRPr="00650F34">
              <w:rPr>
                <w:sz w:val="28"/>
                <w:szCs w:val="28"/>
              </w:rPr>
              <w:t xml:space="preserve">Объемы и источники финансирования </w:t>
            </w:r>
          </w:p>
        </w:tc>
        <w:tc>
          <w:tcPr>
            <w:tcW w:w="6394" w:type="dxa"/>
            <w:shd w:val="clear" w:color="auto" w:fill="auto"/>
          </w:tcPr>
          <w:p w:rsidR="00FD3E0A" w:rsidRPr="00615C73" w:rsidRDefault="007C2C71" w:rsidP="00CD0783">
            <w:pPr>
              <w:ind w:left="317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A676D0" w:rsidRPr="00650F34">
              <w:rPr>
                <w:color w:val="000000"/>
                <w:sz w:val="28"/>
                <w:szCs w:val="28"/>
              </w:rPr>
              <w:t xml:space="preserve">редства федерального бюджета </w:t>
            </w:r>
            <w:r w:rsidR="00B228C1">
              <w:rPr>
                <w:color w:val="000000"/>
                <w:spacing w:val="-2"/>
                <w:sz w:val="28"/>
                <w:szCs w:val="28"/>
              </w:rPr>
              <w:t xml:space="preserve">– </w:t>
            </w:r>
            <w:r w:rsidR="00615C73" w:rsidRPr="00615C73">
              <w:rPr>
                <w:color w:val="000000"/>
                <w:spacing w:val="-2"/>
                <w:sz w:val="28"/>
                <w:szCs w:val="28"/>
              </w:rPr>
              <w:t>1</w:t>
            </w:r>
            <w:r w:rsidR="00614372">
              <w:rPr>
                <w:color w:val="000000"/>
                <w:spacing w:val="-2"/>
                <w:sz w:val="28"/>
                <w:szCs w:val="28"/>
              </w:rPr>
              <w:t>016</w:t>
            </w:r>
            <w:r w:rsidR="00FD3E0A" w:rsidRPr="00615C73">
              <w:rPr>
                <w:color w:val="000000"/>
                <w:spacing w:val="-2"/>
                <w:sz w:val="28"/>
                <w:szCs w:val="28"/>
              </w:rPr>
              <w:t>,</w:t>
            </w:r>
            <w:r w:rsidR="00614372">
              <w:rPr>
                <w:color w:val="000000"/>
                <w:spacing w:val="-2"/>
                <w:sz w:val="28"/>
                <w:szCs w:val="28"/>
              </w:rPr>
              <w:t>4</w:t>
            </w:r>
            <w:r w:rsidR="00FD3E0A" w:rsidRPr="00615C73">
              <w:rPr>
                <w:color w:val="000000"/>
                <w:spacing w:val="-2"/>
                <w:sz w:val="28"/>
                <w:szCs w:val="28"/>
              </w:rPr>
              <w:t xml:space="preserve"> млн</w:t>
            </w:r>
            <w:r w:rsidR="005F6E3A">
              <w:rPr>
                <w:color w:val="000000"/>
                <w:spacing w:val="-2"/>
                <w:sz w:val="28"/>
                <w:szCs w:val="28"/>
              </w:rPr>
              <w:t>.</w:t>
            </w:r>
            <w:r w:rsidR="00FD3E0A" w:rsidRPr="00615C73">
              <w:rPr>
                <w:color w:val="000000"/>
                <w:spacing w:val="-2"/>
                <w:sz w:val="28"/>
                <w:szCs w:val="28"/>
              </w:rPr>
              <w:t xml:space="preserve"> рублей, в том числе: </w:t>
            </w:r>
          </w:p>
          <w:p w:rsidR="00FD3E0A" w:rsidRPr="00615C73" w:rsidRDefault="00615C73" w:rsidP="00CD0783">
            <w:pPr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615C73">
              <w:rPr>
                <w:color w:val="000000"/>
                <w:sz w:val="28"/>
                <w:szCs w:val="28"/>
              </w:rPr>
              <w:t>2016</w:t>
            </w:r>
            <w:r w:rsidR="00A676D0" w:rsidRPr="00615C73">
              <w:rPr>
                <w:color w:val="000000"/>
                <w:sz w:val="28"/>
                <w:szCs w:val="28"/>
              </w:rPr>
              <w:t xml:space="preserve"> год </w:t>
            </w:r>
            <w:r w:rsidR="00426209" w:rsidRPr="00615C73">
              <w:rPr>
                <w:color w:val="000000"/>
                <w:sz w:val="28"/>
                <w:szCs w:val="28"/>
              </w:rPr>
              <w:t>–</w:t>
            </w:r>
            <w:r w:rsidR="00A676D0" w:rsidRPr="00615C73">
              <w:rPr>
                <w:color w:val="000000"/>
                <w:sz w:val="28"/>
                <w:szCs w:val="28"/>
              </w:rPr>
              <w:t xml:space="preserve"> </w:t>
            </w:r>
            <w:r w:rsidR="00614372">
              <w:rPr>
                <w:color w:val="000000"/>
                <w:sz w:val="28"/>
                <w:szCs w:val="28"/>
              </w:rPr>
              <w:t>189</w:t>
            </w:r>
            <w:r w:rsidR="00426209" w:rsidRPr="00615C73">
              <w:rPr>
                <w:color w:val="000000"/>
                <w:sz w:val="28"/>
                <w:szCs w:val="28"/>
              </w:rPr>
              <w:t>,</w:t>
            </w:r>
            <w:r w:rsidR="00B228C1" w:rsidRPr="00615C73">
              <w:rPr>
                <w:color w:val="000000"/>
                <w:sz w:val="28"/>
                <w:szCs w:val="28"/>
              </w:rPr>
              <w:t>6</w:t>
            </w:r>
            <w:r w:rsidR="00FD3E0A" w:rsidRPr="00615C73">
              <w:rPr>
                <w:color w:val="000000"/>
                <w:sz w:val="28"/>
                <w:szCs w:val="28"/>
              </w:rPr>
              <w:t xml:space="preserve"> млн. рублей;</w:t>
            </w:r>
          </w:p>
          <w:p w:rsidR="00FD3E0A" w:rsidRPr="00615C73" w:rsidRDefault="00615C73" w:rsidP="00CD0783">
            <w:pPr>
              <w:ind w:left="317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615C73">
              <w:rPr>
                <w:color w:val="000000"/>
                <w:sz w:val="28"/>
                <w:szCs w:val="28"/>
              </w:rPr>
              <w:t>2017</w:t>
            </w:r>
            <w:r w:rsidR="00A676D0" w:rsidRPr="00615C73">
              <w:rPr>
                <w:color w:val="000000"/>
                <w:sz w:val="28"/>
                <w:szCs w:val="28"/>
              </w:rPr>
              <w:t xml:space="preserve"> </w:t>
            </w:r>
            <w:r w:rsidR="00FD3E0A" w:rsidRPr="00615C73">
              <w:rPr>
                <w:color w:val="000000"/>
                <w:spacing w:val="-3"/>
                <w:sz w:val="28"/>
                <w:szCs w:val="28"/>
              </w:rPr>
              <w:t xml:space="preserve">год – </w:t>
            </w:r>
            <w:r w:rsidR="00614372">
              <w:rPr>
                <w:color w:val="000000"/>
                <w:spacing w:val="-3"/>
                <w:sz w:val="28"/>
                <w:szCs w:val="28"/>
              </w:rPr>
              <w:t>266,0</w:t>
            </w:r>
            <w:r w:rsidR="00977B8F" w:rsidRPr="00615C73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="00A676D0" w:rsidRPr="00615C73">
              <w:rPr>
                <w:color w:val="000000"/>
                <w:spacing w:val="-3"/>
                <w:sz w:val="28"/>
                <w:szCs w:val="28"/>
              </w:rPr>
              <w:t>млн.</w:t>
            </w:r>
            <w:r w:rsidR="00FD3E0A" w:rsidRPr="00615C73">
              <w:rPr>
                <w:color w:val="000000"/>
                <w:spacing w:val="-3"/>
                <w:sz w:val="28"/>
                <w:szCs w:val="28"/>
              </w:rPr>
              <w:t> </w:t>
            </w:r>
            <w:r w:rsidR="00FD3E0A" w:rsidRPr="00615C73">
              <w:rPr>
                <w:color w:val="000000"/>
                <w:sz w:val="28"/>
                <w:szCs w:val="28"/>
              </w:rPr>
              <w:t>рублей</w:t>
            </w:r>
            <w:r w:rsidR="00FD3E0A" w:rsidRPr="00615C73">
              <w:rPr>
                <w:color w:val="000000"/>
                <w:spacing w:val="-3"/>
                <w:sz w:val="28"/>
                <w:szCs w:val="28"/>
              </w:rPr>
              <w:t>;</w:t>
            </w:r>
          </w:p>
          <w:p w:rsidR="00615C73" w:rsidRPr="00615C73" w:rsidRDefault="00615C73" w:rsidP="00B72B91">
            <w:pPr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615C73">
              <w:rPr>
                <w:color w:val="000000"/>
                <w:sz w:val="28"/>
                <w:szCs w:val="28"/>
              </w:rPr>
              <w:t>2018</w:t>
            </w:r>
            <w:r w:rsidR="001F007A" w:rsidRPr="00615C73">
              <w:rPr>
                <w:color w:val="000000"/>
                <w:sz w:val="28"/>
                <w:szCs w:val="28"/>
              </w:rPr>
              <w:t xml:space="preserve"> год </w:t>
            </w:r>
            <w:r w:rsidR="00426209" w:rsidRPr="00615C73">
              <w:rPr>
                <w:color w:val="000000"/>
                <w:sz w:val="28"/>
                <w:szCs w:val="28"/>
              </w:rPr>
              <w:t>–</w:t>
            </w:r>
            <w:r w:rsidR="001F007A" w:rsidRPr="00615C73">
              <w:rPr>
                <w:color w:val="000000"/>
                <w:sz w:val="28"/>
                <w:szCs w:val="28"/>
              </w:rPr>
              <w:t xml:space="preserve"> </w:t>
            </w:r>
            <w:r w:rsidR="00614372">
              <w:rPr>
                <w:color w:val="000000"/>
                <w:sz w:val="28"/>
                <w:szCs w:val="28"/>
              </w:rPr>
              <w:t>266</w:t>
            </w:r>
            <w:r w:rsidRPr="00615C73">
              <w:rPr>
                <w:color w:val="000000"/>
                <w:sz w:val="28"/>
                <w:szCs w:val="28"/>
              </w:rPr>
              <w:t>,0</w:t>
            </w:r>
            <w:r w:rsidR="00426209" w:rsidRPr="00615C73">
              <w:rPr>
                <w:color w:val="000000"/>
                <w:sz w:val="28"/>
                <w:szCs w:val="28"/>
              </w:rPr>
              <w:t xml:space="preserve"> </w:t>
            </w:r>
            <w:r w:rsidR="00FD3E0A" w:rsidRPr="00615C73">
              <w:rPr>
                <w:color w:val="000000"/>
                <w:sz w:val="28"/>
                <w:szCs w:val="28"/>
              </w:rPr>
              <w:t>млн. руб</w:t>
            </w:r>
            <w:r w:rsidR="00B72B91" w:rsidRPr="00615C73">
              <w:rPr>
                <w:color w:val="000000"/>
                <w:sz w:val="28"/>
                <w:szCs w:val="28"/>
              </w:rPr>
              <w:t>лей</w:t>
            </w:r>
            <w:r w:rsidRPr="00615C73">
              <w:rPr>
                <w:color w:val="000000"/>
                <w:sz w:val="28"/>
                <w:szCs w:val="28"/>
              </w:rPr>
              <w:t>;</w:t>
            </w:r>
          </w:p>
          <w:p w:rsidR="00615C73" w:rsidRPr="00615C73" w:rsidRDefault="00615C73" w:rsidP="00615C73">
            <w:pPr>
              <w:ind w:left="317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615C73">
              <w:rPr>
                <w:color w:val="000000"/>
                <w:sz w:val="28"/>
                <w:szCs w:val="28"/>
              </w:rPr>
              <w:t xml:space="preserve">2019 </w:t>
            </w:r>
            <w:r w:rsidR="00614372">
              <w:rPr>
                <w:color w:val="000000"/>
                <w:spacing w:val="-3"/>
                <w:sz w:val="28"/>
                <w:szCs w:val="28"/>
              </w:rPr>
              <w:t>год – 214</w:t>
            </w:r>
            <w:r w:rsidRPr="00615C73">
              <w:rPr>
                <w:color w:val="000000"/>
                <w:spacing w:val="-3"/>
                <w:sz w:val="28"/>
                <w:szCs w:val="28"/>
              </w:rPr>
              <w:t>,4 млн. </w:t>
            </w:r>
            <w:r w:rsidRPr="00615C73">
              <w:rPr>
                <w:color w:val="000000"/>
                <w:sz w:val="28"/>
                <w:szCs w:val="28"/>
              </w:rPr>
              <w:t>рублей</w:t>
            </w:r>
            <w:r w:rsidRPr="00615C73">
              <w:rPr>
                <w:color w:val="000000"/>
                <w:spacing w:val="-3"/>
                <w:sz w:val="28"/>
                <w:szCs w:val="28"/>
              </w:rPr>
              <w:t>;</w:t>
            </w:r>
          </w:p>
          <w:p w:rsidR="00FD3E0A" w:rsidRPr="00B72B91" w:rsidRDefault="00615C73" w:rsidP="00615C73">
            <w:pPr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615C73">
              <w:rPr>
                <w:color w:val="000000"/>
                <w:sz w:val="28"/>
                <w:szCs w:val="28"/>
              </w:rPr>
              <w:t>2020 год – 80,4 млн. рублей</w:t>
            </w:r>
            <w:r w:rsidR="00FD3E0A" w:rsidRPr="00615C73">
              <w:rPr>
                <w:color w:val="000000"/>
                <w:sz w:val="28"/>
                <w:szCs w:val="28"/>
              </w:rPr>
              <w:t>.</w:t>
            </w:r>
          </w:p>
          <w:p w:rsidR="00FD3E0A" w:rsidRDefault="00FD3E0A" w:rsidP="00CD0783">
            <w:pPr>
              <w:ind w:left="317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A676D0" w:rsidRPr="00650F34">
              <w:rPr>
                <w:color w:val="000000"/>
                <w:sz w:val="28"/>
                <w:szCs w:val="28"/>
              </w:rPr>
              <w:t xml:space="preserve">редства </w:t>
            </w:r>
            <w:r w:rsidR="00A676D0" w:rsidRPr="00650F34">
              <w:rPr>
                <w:color w:val="000000"/>
                <w:spacing w:val="-2"/>
                <w:sz w:val="28"/>
                <w:szCs w:val="28"/>
              </w:rPr>
              <w:t xml:space="preserve">организаций </w:t>
            </w:r>
            <w:r w:rsidR="001F007A" w:rsidRPr="00650F34">
              <w:rPr>
                <w:color w:val="000000"/>
                <w:spacing w:val="-1"/>
                <w:sz w:val="28"/>
                <w:szCs w:val="28"/>
              </w:rPr>
              <w:t>ОПК</w:t>
            </w:r>
            <w:r>
              <w:rPr>
                <w:color w:val="000000"/>
                <w:spacing w:val="-1"/>
                <w:sz w:val="28"/>
                <w:szCs w:val="28"/>
              </w:rPr>
              <w:t>, в том числе:</w:t>
            </w:r>
          </w:p>
          <w:p w:rsidR="007F1210" w:rsidRDefault="00D76D29" w:rsidP="00614372">
            <w:pPr>
              <w:ind w:left="317"/>
              <w:jc w:val="both"/>
              <w:rPr>
                <w:sz w:val="28"/>
                <w:szCs w:val="28"/>
              </w:rPr>
            </w:pPr>
            <w:r w:rsidRPr="00650F34">
              <w:rPr>
                <w:color w:val="000000"/>
                <w:spacing w:val="-2"/>
                <w:sz w:val="28"/>
                <w:szCs w:val="28"/>
              </w:rPr>
              <w:t>с</w:t>
            </w:r>
            <w:r w:rsidR="00FD3E0A">
              <w:rPr>
                <w:color w:val="000000"/>
                <w:spacing w:val="-2"/>
                <w:sz w:val="28"/>
                <w:szCs w:val="28"/>
              </w:rPr>
              <w:t xml:space="preserve">офинансирование </w:t>
            </w:r>
            <w:r w:rsidRPr="00650F34">
              <w:rPr>
                <w:color w:val="000000"/>
                <w:spacing w:val="-2"/>
                <w:sz w:val="28"/>
                <w:szCs w:val="28"/>
              </w:rPr>
              <w:t>не менее 100</w:t>
            </w:r>
            <w:r w:rsidR="00A676D0" w:rsidRPr="00650F34">
              <w:rPr>
                <w:color w:val="000000"/>
                <w:spacing w:val="-2"/>
                <w:sz w:val="28"/>
                <w:szCs w:val="28"/>
              </w:rPr>
              <w:t xml:space="preserve"> процентов</w:t>
            </w:r>
            <w:r w:rsidRPr="00650F34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F11F20">
              <w:rPr>
                <w:color w:val="000000"/>
                <w:spacing w:val="-2"/>
                <w:sz w:val="28"/>
                <w:szCs w:val="28"/>
              </w:rPr>
              <w:br/>
            </w:r>
            <w:r w:rsidRPr="00650F34">
              <w:rPr>
                <w:color w:val="000000"/>
                <w:spacing w:val="-2"/>
                <w:sz w:val="28"/>
                <w:szCs w:val="28"/>
              </w:rPr>
              <w:lastRenderedPageBreak/>
              <w:t>от</w:t>
            </w:r>
            <w:r w:rsidR="00A676D0" w:rsidRPr="00650F34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650F34">
              <w:rPr>
                <w:color w:val="000000"/>
                <w:spacing w:val="-2"/>
                <w:sz w:val="28"/>
                <w:szCs w:val="28"/>
              </w:rPr>
              <w:t xml:space="preserve">выделяемой из средств федерального бюджета субсидии на поддержку </w:t>
            </w:r>
            <w:r w:rsidRPr="00650F34">
              <w:rPr>
                <w:sz w:val="28"/>
                <w:szCs w:val="28"/>
              </w:rPr>
              <w:t xml:space="preserve">проектов </w:t>
            </w:r>
            <w:r w:rsidR="00F11F20">
              <w:rPr>
                <w:sz w:val="28"/>
                <w:szCs w:val="28"/>
              </w:rPr>
              <w:br/>
            </w:r>
            <w:r w:rsidRPr="00650F34">
              <w:rPr>
                <w:sz w:val="28"/>
                <w:szCs w:val="28"/>
              </w:rPr>
              <w:t xml:space="preserve">по совершенствованию содержания </w:t>
            </w:r>
            <w:r w:rsidR="007C4B88">
              <w:rPr>
                <w:sz w:val="28"/>
                <w:szCs w:val="28"/>
              </w:rPr>
              <w:br/>
            </w:r>
            <w:r w:rsidRPr="00650F34">
              <w:rPr>
                <w:sz w:val="28"/>
                <w:szCs w:val="28"/>
              </w:rPr>
              <w:t>и технологий целев</w:t>
            </w:r>
            <w:r w:rsidR="00CD0783" w:rsidRPr="00650F34">
              <w:rPr>
                <w:sz w:val="28"/>
                <w:szCs w:val="28"/>
              </w:rPr>
              <w:t>ой</w:t>
            </w:r>
            <w:r w:rsidRPr="00650F34">
              <w:rPr>
                <w:sz w:val="28"/>
                <w:szCs w:val="28"/>
              </w:rPr>
              <w:t xml:space="preserve"> </w:t>
            </w:r>
            <w:r w:rsidR="00CD0783" w:rsidRPr="00650F34">
              <w:rPr>
                <w:sz w:val="28"/>
                <w:szCs w:val="28"/>
              </w:rPr>
              <w:t>подготовки</w:t>
            </w:r>
            <w:r w:rsidRPr="00650F34">
              <w:rPr>
                <w:sz w:val="28"/>
                <w:szCs w:val="28"/>
              </w:rPr>
              <w:t xml:space="preserve"> </w:t>
            </w:r>
            <w:r w:rsidR="00012BAB">
              <w:rPr>
                <w:color w:val="000000"/>
                <w:sz w:val="28"/>
                <w:szCs w:val="28"/>
                <w:shd w:val="clear" w:color="auto" w:fill="FFFFFF"/>
              </w:rPr>
              <w:t>студентов</w:t>
            </w:r>
            <w:r w:rsidR="00CD0783" w:rsidRPr="00650F34">
              <w:rPr>
                <w:sz w:val="28"/>
                <w:szCs w:val="28"/>
              </w:rPr>
              <w:t xml:space="preserve"> </w:t>
            </w:r>
            <w:r w:rsidR="007C4B88">
              <w:rPr>
                <w:sz w:val="28"/>
                <w:szCs w:val="28"/>
              </w:rPr>
              <w:br/>
            </w:r>
            <w:r w:rsidR="00FD3E0A">
              <w:rPr>
                <w:sz w:val="28"/>
                <w:szCs w:val="28"/>
              </w:rPr>
              <w:t>в интересах</w:t>
            </w:r>
            <w:r w:rsidR="00614372">
              <w:rPr>
                <w:sz w:val="28"/>
                <w:szCs w:val="28"/>
              </w:rPr>
              <w:t xml:space="preserve"> организаций ОПК</w:t>
            </w:r>
            <w:r w:rsidRPr="00650F34">
              <w:rPr>
                <w:sz w:val="28"/>
                <w:szCs w:val="28"/>
              </w:rPr>
              <w:t>.</w:t>
            </w:r>
          </w:p>
          <w:p w:rsidR="00341CD3" w:rsidRPr="00650F34" w:rsidRDefault="00341CD3" w:rsidP="00FD3E0A">
            <w:pPr>
              <w:ind w:left="317"/>
              <w:jc w:val="both"/>
              <w:rPr>
                <w:sz w:val="28"/>
                <w:szCs w:val="28"/>
              </w:rPr>
            </w:pPr>
          </w:p>
        </w:tc>
      </w:tr>
      <w:tr w:rsidR="00DF523D" w:rsidRPr="00FD3E0A" w:rsidTr="00341CD3">
        <w:tc>
          <w:tcPr>
            <w:tcW w:w="3936" w:type="dxa"/>
            <w:shd w:val="clear" w:color="auto" w:fill="auto"/>
          </w:tcPr>
          <w:p w:rsidR="00DF523D" w:rsidRPr="00FD3E0A" w:rsidRDefault="00DF523D" w:rsidP="00BA7937">
            <w:pPr>
              <w:pStyle w:val="ConsPlusCell"/>
              <w:jc w:val="both"/>
              <w:rPr>
                <w:sz w:val="28"/>
                <w:szCs w:val="28"/>
              </w:rPr>
            </w:pPr>
            <w:r w:rsidRPr="00FD3E0A">
              <w:rPr>
                <w:sz w:val="28"/>
                <w:szCs w:val="28"/>
              </w:rPr>
              <w:lastRenderedPageBreak/>
              <w:t>Ожидаемые конечные результаты реализации ведомственной целевой программы и показатели ее социально-экономической эффективности</w:t>
            </w:r>
          </w:p>
        </w:tc>
        <w:tc>
          <w:tcPr>
            <w:tcW w:w="6394" w:type="dxa"/>
            <w:shd w:val="clear" w:color="auto" w:fill="auto"/>
          </w:tcPr>
          <w:p w:rsidR="00EA5282" w:rsidRDefault="00EA5282" w:rsidP="00341CD3">
            <w:pPr>
              <w:ind w:left="317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202718">
              <w:rPr>
                <w:color w:val="000000"/>
                <w:spacing w:val="-1"/>
                <w:sz w:val="28"/>
                <w:szCs w:val="28"/>
              </w:rPr>
              <w:t xml:space="preserve">подготовка </w:t>
            </w:r>
            <w:r w:rsidR="006A0ADC">
              <w:rPr>
                <w:color w:val="000000"/>
                <w:spacing w:val="-1"/>
                <w:sz w:val="28"/>
                <w:szCs w:val="28"/>
              </w:rPr>
              <w:t>9</w:t>
            </w:r>
            <w:r>
              <w:rPr>
                <w:color w:val="000000"/>
                <w:spacing w:val="-1"/>
                <w:sz w:val="28"/>
                <w:szCs w:val="28"/>
              </w:rPr>
              <w:t>000</w:t>
            </w:r>
            <w:r w:rsidRPr="00202718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="002E5F33">
              <w:rPr>
                <w:color w:val="000000"/>
                <w:sz w:val="28"/>
                <w:szCs w:val="28"/>
                <w:shd w:val="clear" w:color="auto" w:fill="FFFFFF"/>
              </w:rPr>
              <w:t>студентов</w:t>
            </w:r>
            <w:r w:rsidRPr="00E531D6">
              <w:rPr>
                <w:color w:val="000000"/>
                <w:spacing w:val="-1"/>
                <w:sz w:val="28"/>
                <w:szCs w:val="28"/>
              </w:rPr>
              <w:t xml:space="preserve"> по образовательным программам среднего профессионального образования (программам подготовки специалистов среднего звена) и высшего образования (программам подготовки бакалавриата, специалитета, магистратуры, </w:t>
            </w:r>
            <w:r w:rsidRPr="00967996">
              <w:rPr>
                <w:color w:val="000000"/>
                <w:spacing w:val="-1"/>
                <w:sz w:val="28"/>
                <w:szCs w:val="28"/>
              </w:rPr>
              <w:t>аспирантуры</w:t>
            </w:r>
            <w:r w:rsidRPr="00E531D6">
              <w:rPr>
                <w:color w:val="000000"/>
                <w:spacing w:val="-1"/>
                <w:sz w:val="28"/>
                <w:szCs w:val="28"/>
              </w:rPr>
              <w:t xml:space="preserve">) в рамках </w:t>
            </w:r>
            <w:r>
              <w:rPr>
                <w:color w:val="000000"/>
                <w:spacing w:val="-1"/>
                <w:sz w:val="28"/>
                <w:szCs w:val="28"/>
              </w:rPr>
              <w:t>Программы</w:t>
            </w:r>
            <w:r w:rsidRPr="00E531D6">
              <w:rPr>
                <w:color w:val="000000"/>
                <w:spacing w:val="-1"/>
                <w:sz w:val="28"/>
                <w:szCs w:val="28"/>
              </w:rPr>
              <w:t xml:space="preserve">, заключивших договоры о целевом обучении </w:t>
            </w:r>
            <w:r w:rsidR="00F11F20">
              <w:rPr>
                <w:color w:val="000000"/>
                <w:spacing w:val="-1"/>
                <w:sz w:val="28"/>
                <w:szCs w:val="28"/>
              </w:rPr>
              <w:br/>
            </w:r>
            <w:r w:rsidRPr="00E531D6">
              <w:rPr>
                <w:color w:val="000000"/>
                <w:spacing w:val="-1"/>
                <w:sz w:val="28"/>
                <w:szCs w:val="28"/>
              </w:rPr>
              <w:t xml:space="preserve">с организациями </w:t>
            </w:r>
            <w:r>
              <w:rPr>
                <w:color w:val="000000"/>
                <w:spacing w:val="-1"/>
                <w:sz w:val="28"/>
                <w:szCs w:val="28"/>
              </w:rPr>
              <w:t>ОПК</w:t>
            </w:r>
            <w:r w:rsidRPr="00E531D6">
              <w:rPr>
                <w:color w:val="000000"/>
                <w:spacing w:val="-1"/>
                <w:sz w:val="28"/>
                <w:szCs w:val="28"/>
              </w:rPr>
              <w:t xml:space="preserve"> и успешно завершивших обучение</w:t>
            </w:r>
            <w:r w:rsidR="00614372">
              <w:rPr>
                <w:color w:val="000000"/>
                <w:spacing w:val="-1"/>
                <w:sz w:val="28"/>
                <w:szCs w:val="28"/>
              </w:rPr>
              <w:t>.</w:t>
            </w:r>
          </w:p>
          <w:p w:rsidR="00DF523D" w:rsidRPr="00341CD3" w:rsidRDefault="00DF523D" w:rsidP="00614372">
            <w:pPr>
              <w:ind w:left="31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41CD3" w:rsidRDefault="00341CD3" w:rsidP="00BA7937">
      <w:pPr>
        <w:sectPr w:rsidR="00341CD3" w:rsidSect="002443B0">
          <w:headerReference w:type="even" r:id="rId17"/>
          <w:headerReference w:type="default" r:id="rId1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B64CAD" w:rsidRPr="00202718" w:rsidRDefault="00B64CAD" w:rsidP="00BA7937"/>
    <w:p w:rsidR="00547955" w:rsidRPr="00202718" w:rsidRDefault="00547955" w:rsidP="00341CD3">
      <w:pPr>
        <w:pStyle w:val="a4"/>
        <w:numPr>
          <w:ilvl w:val="0"/>
          <w:numId w:val="5"/>
        </w:numPr>
        <w:jc w:val="center"/>
        <w:rPr>
          <w:sz w:val="28"/>
          <w:szCs w:val="28"/>
        </w:rPr>
      </w:pPr>
      <w:r w:rsidRPr="00202718">
        <w:rPr>
          <w:sz w:val="28"/>
          <w:szCs w:val="28"/>
        </w:rPr>
        <w:t>О</w:t>
      </w:r>
      <w:r w:rsidR="00B64CAD" w:rsidRPr="00202718">
        <w:rPr>
          <w:sz w:val="28"/>
          <w:szCs w:val="28"/>
        </w:rPr>
        <w:t xml:space="preserve">боснование необходимости реализации </w:t>
      </w:r>
      <w:r w:rsidR="00341CD3">
        <w:rPr>
          <w:sz w:val="28"/>
          <w:szCs w:val="28"/>
        </w:rPr>
        <w:t>Программы</w:t>
      </w:r>
    </w:p>
    <w:p w:rsidR="00547955" w:rsidRPr="00202718" w:rsidRDefault="00547955" w:rsidP="00BA7937">
      <w:pPr>
        <w:ind w:left="360"/>
        <w:rPr>
          <w:sz w:val="28"/>
          <w:szCs w:val="28"/>
        </w:rPr>
      </w:pPr>
    </w:p>
    <w:p w:rsidR="00A44885" w:rsidRPr="00B642CE" w:rsidRDefault="00A44885" w:rsidP="00A44885">
      <w:pPr>
        <w:shd w:val="clear" w:color="auto" w:fill="FFFFFF"/>
        <w:spacing w:line="353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B642CE">
        <w:rPr>
          <w:color w:val="000000"/>
          <w:spacing w:val="-1"/>
          <w:sz w:val="28"/>
          <w:szCs w:val="28"/>
        </w:rPr>
        <w:t>В государственной программе Российской Федерации</w:t>
      </w:r>
      <w:r w:rsidR="007C4B88">
        <w:rPr>
          <w:color w:val="000000"/>
          <w:spacing w:val="-1"/>
          <w:sz w:val="28"/>
          <w:szCs w:val="28"/>
        </w:rPr>
        <w:t xml:space="preserve"> «Развитие образования» на 2013</w:t>
      </w:r>
      <w:r w:rsidRPr="00B642CE">
        <w:rPr>
          <w:color w:val="000000"/>
          <w:spacing w:val="-1"/>
          <w:sz w:val="28"/>
          <w:szCs w:val="28"/>
        </w:rPr>
        <w:t>-2020 годы</w:t>
      </w:r>
      <w:r w:rsidR="003C7AEA">
        <w:rPr>
          <w:color w:val="000000"/>
          <w:spacing w:val="-1"/>
          <w:sz w:val="28"/>
          <w:szCs w:val="28"/>
        </w:rPr>
        <w:t>, утвержденной</w:t>
      </w:r>
      <w:r w:rsidRPr="00B642CE">
        <w:rPr>
          <w:color w:val="000000"/>
          <w:spacing w:val="-1"/>
          <w:sz w:val="28"/>
          <w:szCs w:val="28"/>
        </w:rPr>
        <w:t xml:space="preserve"> </w:t>
      </w:r>
      <w:r w:rsidR="003C7AEA">
        <w:rPr>
          <w:sz w:val="28"/>
          <w:szCs w:val="28"/>
        </w:rPr>
        <w:t xml:space="preserve">постановлением Правительства Российской Федерации </w:t>
      </w:r>
      <w:r w:rsidR="003C7AEA" w:rsidRPr="00173499">
        <w:rPr>
          <w:sz w:val="28"/>
          <w:szCs w:val="28"/>
        </w:rPr>
        <w:t xml:space="preserve"> от 15 апреля</w:t>
      </w:r>
      <w:r w:rsidR="003C7AEA">
        <w:rPr>
          <w:sz w:val="28"/>
          <w:szCs w:val="28"/>
        </w:rPr>
        <w:t xml:space="preserve"> </w:t>
      </w:r>
      <w:r w:rsidR="003C7AEA" w:rsidRPr="00173499">
        <w:rPr>
          <w:sz w:val="28"/>
          <w:szCs w:val="28"/>
        </w:rPr>
        <w:t xml:space="preserve">2014 г. </w:t>
      </w:r>
      <w:hyperlink r:id="rId19" w:history="1">
        <w:r w:rsidR="003C7AEA" w:rsidRPr="009575D3">
          <w:rPr>
            <w:sz w:val="28"/>
            <w:szCs w:val="28"/>
          </w:rPr>
          <w:t>№ 295</w:t>
        </w:r>
      </w:hyperlink>
      <w:r w:rsidR="003C7AEA" w:rsidRPr="00173499">
        <w:rPr>
          <w:sz w:val="28"/>
          <w:szCs w:val="28"/>
        </w:rPr>
        <w:t xml:space="preserve"> </w:t>
      </w:r>
      <w:r w:rsidR="003C7AEA">
        <w:rPr>
          <w:sz w:val="28"/>
          <w:szCs w:val="28"/>
        </w:rPr>
        <w:t xml:space="preserve">(Собрание </w:t>
      </w:r>
      <w:r w:rsidR="003C7AEA" w:rsidRPr="00173499">
        <w:rPr>
          <w:rFonts w:eastAsia="Calibri"/>
          <w:sz w:val="28"/>
          <w:szCs w:val="28"/>
        </w:rPr>
        <w:t>законодательства</w:t>
      </w:r>
      <w:r w:rsidR="003C7AEA">
        <w:rPr>
          <w:rFonts w:eastAsia="Calibri"/>
          <w:sz w:val="28"/>
          <w:szCs w:val="28"/>
        </w:rPr>
        <w:t xml:space="preserve"> </w:t>
      </w:r>
      <w:r w:rsidR="003C7AEA" w:rsidRPr="00173499">
        <w:rPr>
          <w:sz w:val="28"/>
          <w:szCs w:val="28"/>
        </w:rPr>
        <w:t>Российской Федерации</w:t>
      </w:r>
      <w:r w:rsidR="003C7AEA">
        <w:rPr>
          <w:sz w:val="28"/>
          <w:szCs w:val="28"/>
        </w:rPr>
        <w:t>, 2014, № 17, ст. 2058)</w:t>
      </w:r>
      <w:r w:rsidR="00CC50E6">
        <w:rPr>
          <w:sz w:val="28"/>
          <w:szCs w:val="28"/>
        </w:rPr>
        <w:t xml:space="preserve"> (далее – Государственная программа)</w:t>
      </w:r>
      <w:r w:rsidR="003C7AEA">
        <w:rPr>
          <w:sz w:val="28"/>
          <w:szCs w:val="28"/>
        </w:rPr>
        <w:t xml:space="preserve"> </w:t>
      </w:r>
      <w:r w:rsidRPr="00B642CE">
        <w:rPr>
          <w:color w:val="000000"/>
          <w:spacing w:val="-1"/>
          <w:sz w:val="28"/>
          <w:szCs w:val="28"/>
        </w:rPr>
        <w:t>выделена подпрограмма 1 «Развитие профессионального образования». Ее целью является существенное увеличение вклада профессионального образования в социально-экономическую и культурную модернизацию Российской Федерации, в повышение ее глобальной конкурентоспособности, обеспечение востребованности экономикой и обществом каждого обучающегося.</w:t>
      </w:r>
    </w:p>
    <w:p w:rsidR="00544E7A" w:rsidRPr="00202718" w:rsidRDefault="00A44885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настоящее время к</w:t>
      </w:r>
      <w:r w:rsidR="00544E7A" w:rsidRPr="00202718">
        <w:rPr>
          <w:color w:val="000000"/>
          <w:spacing w:val="-1"/>
          <w:sz w:val="28"/>
          <w:szCs w:val="28"/>
        </w:rPr>
        <w:t xml:space="preserve"> числу наиболее важных приоритетов </w:t>
      </w:r>
      <w:r>
        <w:rPr>
          <w:color w:val="000000"/>
          <w:spacing w:val="-1"/>
          <w:sz w:val="28"/>
          <w:szCs w:val="28"/>
        </w:rPr>
        <w:t xml:space="preserve">Российской Федерации является </w:t>
      </w:r>
      <w:r w:rsidR="00544E7A" w:rsidRPr="00202718">
        <w:rPr>
          <w:color w:val="000000"/>
          <w:spacing w:val="-1"/>
          <w:sz w:val="28"/>
          <w:szCs w:val="28"/>
        </w:rPr>
        <w:t>развития оборонно-промышленного комплекса</w:t>
      </w:r>
      <w:r w:rsidR="00341CD3">
        <w:rPr>
          <w:color w:val="000000"/>
          <w:spacing w:val="-1"/>
          <w:sz w:val="28"/>
          <w:szCs w:val="28"/>
        </w:rPr>
        <w:t xml:space="preserve"> (далее – ОПК)</w:t>
      </w:r>
      <w:r>
        <w:rPr>
          <w:color w:val="000000"/>
          <w:spacing w:val="-1"/>
          <w:sz w:val="28"/>
          <w:szCs w:val="28"/>
        </w:rPr>
        <w:t>.</w:t>
      </w:r>
      <w:r w:rsidR="00544E7A" w:rsidRPr="00202718">
        <w:rPr>
          <w:color w:val="000000"/>
          <w:spacing w:val="-1"/>
          <w:sz w:val="28"/>
          <w:szCs w:val="28"/>
        </w:rPr>
        <w:t xml:space="preserve"> </w:t>
      </w:r>
      <w:r w:rsidR="00F11F20"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</w:t>
      </w:r>
      <w:r w:rsidR="00544E7A" w:rsidRPr="00202718">
        <w:rPr>
          <w:color w:val="000000"/>
          <w:spacing w:val="-1"/>
          <w:sz w:val="28"/>
          <w:szCs w:val="28"/>
        </w:rPr>
        <w:t xml:space="preserve"> </w:t>
      </w:r>
      <w:proofErr w:type="gramStart"/>
      <w:r w:rsidR="00544E7A" w:rsidRPr="00202718">
        <w:rPr>
          <w:color w:val="000000"/>
          <w:spacing w:val="-1"/>
          <w:sz w:val="28"/>
          <w:szCs w:val="28"/>
        </w:rPr>
        <w:t>ближайшие</w:t>
      </w:r>
      <w:proofErr w:type="gramEnd"/>
      <w:r w:rsidR="00341CD3">
        <w:rPr>
          <w:color w:val="000000"/>
          <w:spacing w:val="-1"/>
          <w:sz w:val="28"/>
          <w:szCs w:val="28"/>
        </w:rPr>
        <w:t xml:space="preserve"> </w:t>
      </w:r>
      <w:r w:rsidR="00544E7A" w:rsidRPr="00202718">
        <w:rPr>
          <w:color w:val="000000"/>
          <w:spacing w:val="-1"/>
          <w:sz w:val="28"/>
          <w:szCs w:val="28"/>
        </w:rPr>
        <w:t>5 лет</w:t>
      </w:r>
      <w:r w:rsidR="00CF4516">
        <w:rPr>
          <w:color w:val="000000"/>
          <w:spacing w:val="-1"/>
          <w:sz w:val="28"/>
          <w:szCs w:val="28"/>
        </w:rPr>
        <w:t xml:space="preserve"> предполагается</w:t>
      </w:r>
      <w:r w:rsidR="00544E7A" w:rsidRPr="00202718">
        <w:rPr>
          <w:color w:val="000000"/>
          <w:spacing w:val="-1"/>
          <w:sz w:val="28"/>
          <w:szCs w:val="28"/>
        </w:rPr>
        <w:t xml:space="preserve"> масштабн</w:t>
      </w:r>
      <w:r w:rsidR="00CF4516">
        <w:rPr>
          <w:color w:val="000000"/>
          <w:spacing w:val="-1"/>
          <w:sz w:val="28"/>
          <w:szCs w:val="28"/>
        </w:rPr>
        <w:t>ая</w:t>
      </w:r>
      <w:r w:rsidR="00544E7A" w:rsidRPr="00202718">
        <w:rPr>
          <w:color w:val="000000"/>
          <w:spacing w:val="-1"/>
          <w:sz w:val="28"/>
          <w:szCs w:val="28"/>
        </w:rPr>
        <w:t xml:space="preserve"> модернизаци</w:t>
      </w:r>
      <w:r w:rsidR="00CF4516">
        <w:rPr>
          <w:color w:val="000000"/>
          <w:spacing w:val="-1"/>
          <w:sz w:val="28"/>
          <w:szCs w:val="28"/>
        </w:rPr>
        <w:t>я</w:t>
      </w:r>
      <w:r w:rsidR="00544E7A" w:rsidRPr="00202718">
        <w:rPr>
          <w:color w:val="000000"/>
          <w:spacing w:val="-1"/>
          <w:sz w:val="28"/>
          <w:szCs w:val="28"/>
        </w:rPr>
        <w:t xml:space="preserve"> и техническое перевооружение, </w:t>
      </w:r>
      <w:proofErr w:type="spellStart"/>
      <w:r w:rsidR="00544E7A" w:rsidRPr="00202718">
        <w:rPr>
          <w:color w:val="000000"/>
          <w:spacing w:val="-1"/>
          <w:sz w:val="28"/>
          <w:szCs w:val="28"/>
        </w:rPr>
        <w:t>импортозамещение</w:t>
      </w:r>
      <w:proofErr w:type="spellEnd"/>
      <w:r w:rsidR="00544E7A" w:rsidRPr="00202718">
        <w:rPr>
          <w:color w:val="000000"/>
          <w:spacing w:val="-1"/>
          <w:sz w:val="28"/>
          <w:szCs w:val="28"/>
        </w:rPr>
        <w:t>, разработк</w:t>
      </w:r>
      <w:r w:rsidR="00CF4516">
        <w:rPr>
          <w:color w:val="000000"/>
          <w:spacing w:val="-1"/>
          <w:sz w:val="28"/>
          <w:szCs w:val="28"/>
        </w:rPr>
        <w:t>а</w:t>
      </w:r>
      <w:r w:rsidR="00544E7A" w:rsidRPr="00202718">
        <w:rPr>
          <w:color w:val="000000"/>
          <w:spacing w:val="-1"/>
          <w:sz w:val="28"/>
          <w:szCs w:val="28"/>
        </w:rPr>
        <w:t xml:space="preserve"> новейших конкурентоспособных видов вооружений. </w:t>
      </w:r>
    </w:p>
    <w:p w:rsidR="00544E7A" w:rsidRPr="00202718" w:rsidRDefault="00544E7A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 xml:space="preserve">Данная ситуация определяет острую потребность в инженерных кадрах высокой квалификации, способных к быстрой адаптации </w:t>
      </w:r>
      <w:r w:rsidR="00E52068">
        <w:rPr>
          <w:color w:val="000000"/>
          <w:spacing w:val="-1"/>
          <w:sz w:val="28"/>
          <w:szCs w:val="28"/>
        </w:rPr>
        <w:t xml:space="preserve">к </w:t>
      </w:r>
      <w:r w:rsidRPr="00202718">
        <w:rPr>
          <w:color w:val="000000"/>
          <w:spacing w:val="-1"/>
          <w:sz w:val="28"/>
          <w:szCs w:val="28"/>
        </w:rPr>
        <w:t>новы</w:t>
      </w:r>
      <w:r w:rsidR="00E52068">
        <w:rPr>
          <w:color w:val="000000"/>
          <w:spacing w:val="-1"/>
          <w:sz w:val="28"/>
          <w:szCs w:val="28"/>
        </w:rPr>
        <w:t>м</w:t>
      </w:r>
      <w:r w:rsidRPr="00202718">
        <w:rPr>
          <w:color w:val="000000"/>
          <w:spacing w:val="-1"/>
          <w:sz w:val="28"/>
          <w:szCs w:val="28"/>
        </w:rPr>
        <w:t xml:space="preserve"> технологи</w:t>
      </w:r>
      <w:r w:rsidR="00E52068">
        <w:rPr>
          <w:color w:val="000000"/>
          <w:spacing w:val="-1"/>
          <w:sz w:val="28"/>
          <w:szCs w:val="28"/>
        </w:rPr>
        <w:t>ям</w:t>
      </w:r>
      <w:r w:rsidRPr="00202718">
        <w:rPr>
          <w:color w:val="000000"/>
          <w:spacing w:val="-1"/>
          <w:sz w:val="28"/>
          <w:szCs w:val="28"/>
        </w:rPr>
        <w:t>, владеющих наравне с профильными техническими</w:t>
      </w:r>
      <w:r w:rsidR="00341CD3">
        <w:rPr>
          <w:color w:val="000000"/>
          <w:spacing w:val="-1"/>
          <w:sz w:val="28"/>
          <w:szCs w:val="28"/>
        </w:rPr>
        <w:t xml:space="preserve"> </w:t>
      </w:r>
      <w:r w:rsidRPr="00202718">
        <w:rPr>
          <w:color w:val="000000"/>
          <w:spacing w:val="-1"/>
          <w:sz w:val="28"/>
          <w:szCs w:val="28"/>
        </w:rPr>
        <w:t xml:space="preserve">также коммуникативными компетенциями. Это, в свою очередь, очерчивает круг задач по подготовке </w:t>
      </w:r>
      <w:r w:rsidR="00E52068" w:rsidRPr="00202718">
        <w:rPr>
          <w:color w:val="000000"/>
          <w:spacing w:val="-1"/>
          <w:sz w:val="28"/>
          <w:szCs w:val="28"/>
        </w:rPr>
        <w:t>высоко</w:t>
      </w:r>
      <w:r w:rsidR="00E52068">
        <w:rPr>
          <w:color w:val="000000"/>
          <w:spacing w:val="-1"/>
          <w:sz w:val="28"/>
          <w:szCs w:val="28"/>
        </w:rPr>
        <w:t>квалифицированных</w:t>
      </w:r>
      <w:r w:rsidRPr="00202718">
        <w:rPr>
          <w:color w:val="000000"/>
          <w:spacing w:val="-1"/>
          <w:sz w:val="28"/>
          <w:szCs w:val="28"/>
        </w:rPr>
        <w:t xml:space="preserve"> инженерных кадров перед системой образования. </w:t>
      </w:r>
    </w:p>
    <w:p w:rsidR="00544E7A" w:rsidRDefault="00544E7A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proofErr w:type="gramStart"/>
      <w:r w:rsidRPr="00202718">
        <w:rPr>
          <w:color w:val="000000"/>
          <w:spacing w:val="-1"/>
          <w:sz w:val="28"/>
          <w:szCs w:val="28"/>
        </w:rPr>
        <w:t>В настоящее время в Российской Федерации подготовка кадров для организаций ОПК осуществляется, прежде всего,</w:t>
      </w:r>
      <w:r w:rsidR="00CF4516">
        <w:rPr>
          <w:color w:val="000000"/>
          <w:spacing w:val="-1"/>
          <w:sz w:val="28"/>
          <w:szCs w:val="28"/>
        </w:rPr>
        <w:t xml:space="preserve"> в рамках </w:t>
      </w:r>
      <w:r w:rsidR="0082356E" w:rsidRPr="00CF4516">
        <w:rPr>
          <w:color w:val="000000"/>
          <w:spacing w:val="-1"/>
          <w:sz w:val="28"/>
          <w:szCs w:val="28"/>
        </w:rPr>
        <w:t>Государственно</w:t>
      </w:r>
      <w:r w:rsidR="0082356E">
        <w:rPr>
          <w:color w:val="000000"/>
          <w:spacing w:val="-1"/>
          <w:sz w:val="28"/>
          <w:szCs w:val="28"/>
        </w:rPr>
        <w:t>го</w:t>
      </w:r>
      <w:r w:rsidR="0082356E" w:rsidRPr="00CF4516">
        <w:rPr>
          <w:color w:val="000000"/>
          <w:spacing w:val="-1"/>
          <w:sz w:val="28"/>
          <w:szCs w:val="28"/>
        </w:rPr>
        <w:t xml:space="preserve"> план</w:t>
      </w:r>
      <w:r w:rsidR="0082356E">
        <w:rPr>
          <w:color w:val="000000"/>
          <w:spacing w:val="-1"/>
          <w:sz w:val="28"/>
          <w:szCs w:val="28"/>
        </w:rPr>
        <w:t>а</w:t>
      </w:r>
      <w:r w:rsidR="0082356E" w:rsidRPr="00CF4516">
        <w:rPr>
          <w:color w:val="000000"/>
          <w:spacing w:val="-1"/>
          <w:sz w:val="28"/>
          <w:szCs w:val="28"/>
        </w:rPr>
        <w:t xml:space="preserve"> подготовки кадров со средним профессиональным и высшим образованием для организаций оборонно-промышленног</w:t>
      </w:r>
      <w:r w:rsidR="0082356E">
        <w:rPr>
          <w:color w:val="000000"/>
          <w:spacing w:val="-1"/>
          <w:sz w:val="28"/>
          <w:szCs w:val="28"/>
        </w:rPr>
        <w:t xml:space="preserve">о комплекса на 2016-2020 годы, утверждённого </w:t>
      </w:r>
      <w:r w:rsidR="00CF4516">
        <w:rPr>
          <w:color w:val="000000"/>
          <w:spacing w:val="-1"/>
          <w:sz w:val="28"/>
          <w:szCs w:val="28"/>
        </w:rPr>
        <w:t>п</w:t>
      </w:r>
      <w:r w:rsidR="00CF4516" w:rsidRPr="00CF4516">
        <w:rPr>
          <w:color w:val="000000"/>
          <w:spacing w:val="-1"/>
          <w:sz w:val="28"/>
          <w:szCs w:val="28"/>
        </w:rPr>
        <w:t>остановлени</w:t>
      </w:r>
      <w:r w:rsidR="0082356E">
        <w:rPr>
          <w:color w:val="000000"/>
          <w:spacing w:val="-1"/>
          <w:sz w:val="28"/>
          <w:szCs w:val="28"/>
        </w:rPr>
        <w:t>ем</w:t>
      </w:r>
      <w:r w:rsidR="00CF4516" w:rsidRPr="00CF4516">
        <w:rPr>
          <w:color w:val="000000"/>
          <w:spacing w:val="-1"/>
          <w:sz w:val="28"/>
          <w:szCs w:val="28"/>
        </w:rPr>
        <w:t xml:space="preserve"> Правительства </w:t>
      </w:r>
      <w:r w:rsidR="00CF4516">
        <w:rPr>
          <w:color w:val="000000"/>
          <w:spacing w:val="-1"/>
          <w:sz w:val="28"/>
          <w:szCs w:val="28"/>
        </w:rPr>
        <w:t>Российской Федерации</w:t>
      </w:r>
      <w:r w:rsidR="00E52068">
        <w:rPr>
          <w:color w:val="000000"/>
          <w:spacing w:val="-1"/>
          <w:sz w:val="28"/>
          <w:szCs w:val="28"/>
        </w:rPr>
        <w:t xml:space="preserve"> </w:t>
      </w:r>
      <w:r w:rsidR="00F11F20">
        <w:rPr>
          <w:color w:val="000000"/>
          <w:spacing w:val="-1"/>
          <w:sz w:val="28"/>
          <w:szCs w:val="28"/>
        </w:rPr>
        <w:br/>
      </w:r>
      <w:r w:rsidR="00E52068">
        <w:rPr>
          <w:color w:val="000000"/>
          <w:spacing w:val="-1"/>
          <w:sz w:val="28"/>
          <w:szCs w:val="28"/>
        </w:rPr>
        <w:t xml:space="preserve">от </w:t>
      </w:r>
      <w:r w:rsidR="00CF4516" w:rsidRPr="00CF4516">
        <w:rPr>
          <w:color w:val="000000"/>
          <w:spacing w:val="-1"/>
          <w:sz w:val="28"/>
          <w:szCs w:val="28"/>
        </w:rPr>
        <w:t>5</w:t>
      </w:r>
      <w:r w:rsidR="00CF4516">
        <w:rPr>
          <w:color w:val="000000"/>
          <w:spacing w:val="-1"/>
          <w:sz w:val="28"/>
          <w:szCs w:val="28"/>
        </w:rPr>
        <w:t xml:space="preserve"> марта </w:t>
      </w:r>
      <w:r w:rsidR="00CF4516" w:rsidRPr="00CF4516">
        <w:rPr>
          <w:color w:val="000000"/>
          <w:spacing w:val="-1"/>
          <w:sz w:val="28"/>
          <w:szCs w:val="28"/>
        </w:rPr>
        <w:t xml:space="preserve">2015 г. № 192 </w:t>
      </w:r>
      <w:r w:rsidR="00CC50E6">
        <w:rPr>
          <w:color w:val="000000"/>
          <w:spacing w:val="-1"/>
          <w:sz w:val="28"/>
          <w:szCs w:val="28"/>
        </w:rPr>
        <w:t xml:space="preserve"> </w:t>
      </w:r>
      <w:r w:rsidR="00CC50E6" w:rsidRPr="00C80F9B">
        <w:rPr>
          <w:sz w:val="28"/>
          <w:szCs w:val="28"/>
        </w:rPr>
        <w:t>(Собрание законодательства Российской Федерации, 2015,  11, ст. 1559)</w:t>
      </w:r>
      <w:r w:rsidR="00CF4516">
        <w:rPr>
          <w:color w:val="000000"/>
          <w:spacing w:val="-1"/>
          <w:sz w:val="28"/>
          <w:szCs w:val="28"/>
        </w:rPr>
        <w:t xml:space="preserve"> </w:t>
      </w:r>
      <w:r w:rsidRPr="00202718">
        <w:rPr>
          <w:color w:val="000000"/>
          <w:spacing w:val="-1"/>
          <w:sz w:val="28"/>
          <w:szCs w:val="28"/>
        </w:rPr>
        <w:t xml:space="preserve">(далее – </w:t>
      </w:r>
      <w:r w:rsidR="00E52068">
        <w:rPr>
          <w:color w:val="000000"/>
          <w:spacing w:val="-1"/>
          <w:sz w:val="28"/>
          <w:szCs w:val="28"/>
        </w:rPr>
        <w:t>г</w:t>
      </w:r>
      <w:r w:rsidRPr="00202718">
        <w:rPr>
          <w:color w:val="000000"/>
          <w:spacing w:val="-1"/>
          <w:sz w:val="28"/>
          <w:szCs w:val="28"/>
        </w:rPr>
        <w:t>ос</w:t>
      </w:r>
      <w:r w:rsidR="00FE171D">
        <w:rPr>
          <w:color w:val="000000"/>
          <w:spacing w:val="-1"/>
          <w:sz w:val="28"/>
          <w:szCs w:val="28"/>
        </w:rPr>
        <w:t>ударственный план</w:t>
      </w:r>
      <w:r w:rsidRPr="00202718">
        <w:rPr>
          <w:color w:val="000000"/>
          <w:spacing w:val="-1"/>
          <w:sz w:val="28"/>
          <w:szCs w:val="28"/>
        </w:rPr>
        <w:t>).</w:t>
      </w:r>
      <w:proofErr w:type="gramEnd"/>
      <w:r w:rsidRPr="00202718">
        <w:rPr>
          <w:color w:val="000000"/>
          <w:spacing w:val="-1"/>
          <w:sz w:val="28"/>
          <w:szCs w:val="28"/>
        </w:rPr>
        <w:t xml:space="preserve"> Следует отметить, что текущий комплекс государственных мер, которы</w:t>
      </w:r>
      <w:r w:rsidR="00E52068">
        <w:rPr>
          <w:color w:val="000000"/>
          <w:spacing w:val="-1"/>
          <w:sz w:val="28"/>
          <w:szCs w:val="28"/>
        </w:rPr>
        <w:t>й</w:t>
      </w:r>
      <w:r w:rsidR="00595BBE">
        <w:rPr>
          <w:color w:val="000000"/>
          <w:spacing w:val="-1"/>
          <w:sz w:val="28"/>
          <w:szCs w:val="28"/>
        </w:rPr>
        <w:t xml:space="preserve"> направлен</w:t>
      </w:r>
      <w:r w:rsidRPr="00202718">
        <w:rPr>
          <w:color w:val="000000"/>
          <w:spacing w:val="-1"/>
          <w:sz w:val="28"/>
          <w:szCs w:val="28"/>
        </w:rPr>
        <w:t xml:space="preserve"> на подготовку кадров для ОПК, не в полной мере </w:t>
      </w:r>
      <w:r w:rsidR="0082356E">
        <w:rPr>
          <w:color w:val="000000"/>
          <w:spacing w:val="-1"/>
          <w:sz w:val="28"/>
          <w:szCs w:val="28"/>
        </w:rPr>
        <w:t>отвечает</w:t>
      </w:r>
      <w:r w:rsidR="0082356E" w:rsidRPr="00202718">
        <w:rPr>
          <w:color w:val="000000"/>
          <w:spacing w:val="-1"/>
          <w:sz w:val="28"/>
          <w:szCs w:val="28"/>
        </w:rPr>
        <w:t xml:space="preserve"> </w:t>
      </w:r>
      <w:r w:rsidRPr="00202718">
        <w:rPr>
          <w:color w:val="000000"/>
          <w:spacing w:val="-1"/>
          <w:sz w:val="28"/>
          <w:szCs w:val="28"/>
        </w:rPr>
        <w:t xml:space="preserve">потребностям инновационного развития </w:t>
      </w:r>
      <w:r w:rsidRPr="00202718">
        <w:rPr>
          <w:color w:val="000000"/>
          <w:spacing w:val="-1"/>
          <w:sz w:val="28"/>
          <w:szCs w:val="28"/>
        </w:rPr>
        <w:lastRenderedPageBreak/>
        <w:t xml:space="preserve">высокотехнологичных отраслей оборонной промышленности. Имеется существенное системное (ежегодное) расхождение </w:t>
      </w:r>
      <w:r w:rsidR="00E52068">
        <w:rPr>
          <w:color w:val="000000"/>
          <w:spacing w:val="-1"/>
          <w:sz w:val="28"/>
          <w:szCs w:val="28"/>
        </w:rPr>
        <w:t>между</w:t>
      </w:r>
      <w:r w:rsidRPr="00202718">
        <w:rPr>
          <w:color w:val="000000"/>
          <w:spacing w:val="-1"/>
          <w:sz w:val="28"/>
          <w:szCs w:val="28"/>
        </w:rPr>
        <w:t xml:space="preserve"> плановым</w:t>
      </w:r>
      <w:r w:rsidR="00E52068">
        <w:rPr>
          <w:color w:val="000000"/>
          <w:spacing w:val="-1"/>
          <w:sz w:val="28"/>
          <w:szCs w:val="28"/>
        </w:rPr>
        <w:t>и</w:t>
      </w:r>
      <w:r w:rsidRPr="00202718">
        <w:rPr>
          <w:color w:val="000000"/>
          <w:spacing w:val="-1"/>
          <w:sz w:val="28"/>
          <w:szCs w:val="28"/>
        </w:rPr>
        <w:t xml:space="preserve"> и фактическим</w:t>
      </w:r>
      <w:r w:rsidR="00E52068">
        <w:rPr>
          <w:color w:val="000000"/>
          <w:spacing w:val="-1"/>
          <w:sz w:val="28"/>
          <w:szCs w:val="28"/>
        </w:rPr>
        <w:t>и</w:t>
      </w:r>
      <w:r w:rsidRPr="00202718">
        <w:rPr>
          <w:color w:val="000000"/>
          <w:spacing w:val="-1"/>
          <w:sz w:val="28"/>
          <w:szCs w:val="28"/>
        </w:rPr>
        <w:t xml:space="preserve"> значениям</w:t>
      </w:r>
      <w:r w:rsidR="00F7589D">
        <w:rPr>
          <w:color w:val="000000"/>
          <w:spacing w:val="-1"/>
          <w:sz w:val="28"/>
          <w:szCs w:val="28"/>
        </w:rPr>
        <w:t>и</w:t>
      </w:r>
      <w:r w:rsidR="00E52068">
        <w:rPr>
          <w:color w:val="000000"/>
          <w:spacing w:val="-1"/>
          <w:sz w:val="28"/>
          <w:szCs w:val="28"/>
        </w:rPr>
        <w:t xml:space="preserve"> реализации</w:t>
      </w:r>
      <w:r w:rsidRPr="00202718">
        <w:rPr>
          <w:color w:val="000000"/>
          <w:spacing w:val="-1"/>
          <w:sz w:val="28"/>
          <w:szCs w:val="28"/>
        </w:rPr>
        <w:t xml:space="preserve"> </w:t>
      </w:r>
      <w:r w:rsidR="00E52068">
        <w:rPr>
          <w:color w:val="000000"/>
          <w:spacing w:val="-1"/>
          <w:sz w:val="28"/>
          <w:szCs w:val="28"/>
        </w:rPr>
        <w:t>г</w:t>
      </w:r>
      <w:r w:rsidRPr="00202718">
        <w:rPr>
          <w:color w:val="000000"/>
          <w:spacing w:val="-1"/>
          <w:sz w:val="28"/>
          <w:szCs w:val="28"/>
        </w:rPr>
        <w:t>ос</w:t>
      </w:r>
      <w:r w:rsidR="00DB4310">
        <w:rPr>
          <w:color w:val="000000"/>
          <w:spacing w:val="-1"/>
          <w:sz w:val="28"/>
          <w:szCs w:val="28"/>
        </w:rPr>
        <w:t>ударственного плана</w:t>
      </w:r>
      <w:r w:rsidRPr="00202718">
        <w:rPr>
          <w:color w:val="000000"/>
          <w:spacing w:val="-1"/>
          <w:sz w:val="28"/>
          <w:szCs w:val="28"/>
        </w:rPr>
        <w:t xml:space="preserve">. </w:t>
      </w:r>
      <w:r w:rsidR="00FE171D">
        <w:rPr>
          <w:color w:val="000000"/>
          <w:spacing w:val="-1"/>
          <w:sz w:val="28"/>
          <w:szCs w:val="28"/>
        </w:rPr>
        <w:t xml:space="preserve">При этом необходимо отметить, что </w:t>
      </w:r>
      <w:r w:rsidR="00F11F20">
        <w:rPr>
          <w:color w:val="000000"/>
          <w:spacing w:val="-1"/>
          <w:sz w:val="28"/>
          <w:szCs w:val="28"/>
        </w:rPr>
        <w:br/>
      </w:r>
      <w:r w:rsidR="00FE171D">
        <w:rPr>
          <w:color w:val="000000"/>
          <w:spacing w:val="-1"/>
          <w:sz w:val="28"/>
          <w:szCs w:val="28"/>
        </w:rPr>
        <w:t xml:space="preserve">по результатам мониторинга реализации </w:t>
      </w:r>
      <w:r w:rsidR="00E52068">
        <w:rPr>
          <w:color w:val="000000"/>
          <w:spacing w:val="-1"/>
          <w:sz w:val="28"/>
          <w:szCs w:val="28"/>
        </w:rPr>
        <w:t>г</w:t>
      </w:r>
      <w:r w:rsidR="00FE171D">
        <w:rPr>
          <w:color w:val="000000"/>
          <w:spacing w:val="-1"/>
          <w:sz w:val="28"/>
          <w:szCs w:val="28"/>
        </w:rPr>
        <w:t>осударс</w:t>
      </w:r>
      <w:r w:rsidR="00DB4310">
        <w:rPr>
          <w:color w:val="000000"/>
          <w:spacing w:val="-1"/>
          <w:sz w:val="28"/>
          <w:szCs w:val="28"/>
        </w:rPr>
        <w:t>твенного плана в 2008-201</w:t>
      </w:r>
      <w:r w:rsidR="006030A3">
        <w:rPr>
          <w:color w:val="000000"/>
          <w:spacing w:val="-1"/>
          <w:sz w:val="28"/>
          <w:szCs w:val="28"/>
        </w:rPr>
        <w:t>4</w:t>
      </w:r>
      <w:r w:rsidR="00DB4310">
        <w:rPr>
          <w:color w:val="000000"/>
          <w:spacing w:val="-1"/>
          <w:sz w:val="28"/>
          <w:szCs w:val="28"/>
        </w:rPr>
        <w:t xml:space="preserve"> годах, было выявлено, что в среднем в организации ОПК было трудоустроено </w:t>
      </w:r>
      <w:r w:rsidR="00DB4310" w:rsidRPr="00A94500">
        <w:rPr>
          <w:spacing w:val="-1"/>
          <w:sz w:val="28"/>
          <w:szCs w:val="28"/>
        </w:rPr>
        <w:t>около половины прошедших обучение</w:t>
      </w:r>
      <w:r w:rsidR="00DB4310">
        <w:rPr>
          <w:color w:val="000000"/>
          <w:spacing w:val="-1"/>
          <w:sz w:val="28"/>
          <w:szCs w:val="28"/>
        </w:rPr>
        <w:t>.</w:t>
      </w:r>
      <w:r w:rsidR="00FE171D">
        <w:rPr>
          <w:color w:val="000000"/>
          <w:spacing w:val="-1"/>
          <w:sz w:val="28"/>
          <w:szCs w:val="28"/>
        </w:rPr>
        <w:t xml:space="preserve"> </w:t>
      </w:r>
      <w:r w:rsidR="00DB4310">
        <w:rPr>
          <w:color w:val="000000"/>
          <w:spacing w:val="-1"/>
          <w:sz w:val="28"/>
          <w:szCs w:val="28"/>
        </w:rPr>
        <w:t>Этим обусловлена высокая актуальность разработки</w:t>
      </w:r>
      <w:r w:rsidRPr="00202718">
        <w:rPr>
          <w:color w:val="000000"/>
          <w:spacing w:val="-1"/>
          <w:sz w:val="28"/>
          <w:szCs w:val="28"/>
        </w:rPr>
        <w:t xml:space="preserve"> комплекса мероприятий, направленных на модернизацию механизмов реализации </w:t>
      </w:r>
      <w:r w:rsidR="00E52068">
        <w:rPr>
          <w:color w:val="000000"/>
          <w:spacing w:val="-1"/>
          <w:sz w:val="28"/>
          <w:szCs w:val="28"/>
        </w:rPr>
        <w:t>г</w:t>
      </w:r>
      <w:r w:rsidRPr="00202718">
        <w:rPr>
          <w:color w:val="000000"/>
          <w:spacing w:val="-1"/>
          <w:sz w:val="28"/>
          <w:szCs w:val="28"/>
        </w:rPr>
        <w:t>ос</w:t>
      </w:r>
      <w:r w:rsidR="00DB4310">
        <w:rPr>
          <w:color w:val="000000"/>
          <w:spacing w:val="-1"/>
          <w:sz w:val="28"/>
          <w:szCs w:val="28"/>
        </w:rPr>
        <w:t>ударственного плана</w:t>
      </w:r>
      <w:r w:rsidRPr="00202718">
        <w:rPr>
          <w:color w:val="000000"/>
          <w:spacing w:val="-1"/>
          <w:sz w:val="28"/>
          <w:szCs w:val="28"/>
        </w:rPr>
        <w:t xml:space="preserve">, включая совершенствование подготовки кадров при активном участии заинтересованных сторон – в первую очередь, организаций ОПК. </w:t>
      </w:r>
    </w:p>
    <w:p w:rsidR="00DB4310" w:rsidRDefault="00DB4310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 xml:space="preserve">Для достижения долгосрочных целей создания инноваций и организации серийного </w:t>
      </w:r>
      <w:proofErr w:type="gramStart"/>
      <w:r w:rsidRPr="00202718">
        <w:rPr>
          <w:color w:val="000000"/>
          <w:spacing w:val="-1"/>
          <w:sz w:val="28"/>
          <w:szCs w:val="28"/>
        </w:rPr>
        <w:t>выпуска</w:t>
      </w:r>
      <w:proofErr w:type="gramEnd"/>
      <w:r w:rsidRPr="00202718">
        <w:rPr>
          <w:color w:val="000000"/>
          <w:spacing w:val="-1"/>
          <w:sz w:val="28"/>
          <w:szCs w:val="28"/>
        </w:rPr>
        <w:t xml:space="preserve"> конкурентоспособных образцов вооружений требуется подготовка корпуса высококлассных инженеров (в первую очередь, конструкторов, технологов), обладающих не только требуемым набором профильных компетенций, но и исключительно высоким интеллектуальным потенциалом, устойчивой мотивацией к профессиональной самореализации в предметной области. </w:t>
      </w:r>
    </w:p>
    <w:p w:rsidR="00DB4310" w:rsidRDefault="00B3382E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 xml:space="preserve">Значительная </w:t>
      </w:r>
      <w:r w:rsidRPr="00FE171D">
        <w:rPr>
          <w:color w:val="000000"/>
          <w:spacing w:val="-1"/>
          <w:sz w:val="28"/>
          <w:szCs w:val="28"/>
        </w:rPr>
        <w:t>продолжительность подготовки в</w:t>
      </w:r>
      <w:r>
        <w:rPr>
          <w:color w:val="000000"/>
          <w:spacing w:val="-1"/>
          <w:sz w:val="28"/>
          <w:szCs w:val="28"/>
        </w:rPr>
        <w:t xml:space="preserve"> рамках основных образовательных программ</w:t>
      </w:r>
      <w:r w:rsidRPr="00202718">
        <w:rPr>
          <w:color w:val="000000"/>
          <w:spacing w:val="-1"/>
          <w:sz w:val="28"/>
          <w:szCs w:val="28"/>
        </w:rPr>
        <w:t xml:space="preserve"> (не менее 4 лет для бакалавриата, не менее </w:t>
      </w:r>
      <w:r w:rsidR="008641B6">
        <w:rPr>
          <w:color w:val="000000"/>
          <w:spacing w:val="-1"/>
          <w:sz w:val="28"/>
          <w:szCs w:val="28"/>
        </w:rPr>
        <w:t>5</w:t>
      </w:r>
      <w:r w:rsidRPr="00202718">
        <w:rPr>
          <w:color w:val="000000"/>
          <w:spacing w:val="-1"/>
          <w:sz w:val="28"/>
          <w:szCs w:val="28"/>
        </w:rPr>
        <w:t xml:space="preserve"> лет </w:t>
      </w:r>
      <w:r w:rsidR="00F11F20">
        <w:rPr>
          <w:color w:val="000000"/>
          <w:spacing w:val="-1"/>
          <w:sz w:val="28"/>
          <w:szCs w:val="28"/>
        </w:rPr>
        <w:br/>
      </w:r>
      <w:r w:rsidRPr="00202718">
        <w:rPr>
          <w:color w:val="000000"/>
          <w:spacing w:val="-1"/>
          <w:sz w:val="28"/>
          <w:szCs w:val="28"/>
        </w:rPr>
        <w:t xml:space="preserve">для </w:t>
      </w:r>
      <w:r w:rsidR="008641B6">
        <w:rPr>
          <w:color w:val="000000"/>
          <w:spacing w:val="-1"/>
          <w:sz w:val="28"/>
          <w:szCs w:val="28"/>
        </w:rPr>
        <w:t>специалитета</w:t>
      </w:r>
      <w:r w:rsidRPr="00202718">
        <w:rPr>
          <w:color w:val="000000"/>
          <w:spacing w:val="-1"/>
          <w:sz w:val="28"/>
          <w:szCs w:val="28"/>
        </w:rPr>
        <w:t>) существенно ограничивает возможность удовлетворения текущего спроса на прикладные компетенции кадров со стороны организаций ОПК.</w:t>
      </w:r>
      <w:r>
        <w:rPr>
          <w:color w:val="000000"/>
          <w:spacing w:val="-1"/>
          <w:sz w:val="28"/>
          <w:szCs w:val="28"/>
        </w:rPr>
        <w:t xml:space="preserve"> В связи </w:t>
      </w:r>
      <w:r w:rsidR="00F11F20"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с этим актуальной является разработка механизмов </w:t>
      </w:r>
      <w:r w:rsidR="008641B6">
        <w:rPr>
          <w:color w:val="000000"/>
          <w:spacing w:val="-1"/>
          <w:sz w:val="28"/>
          <w:szCs w:val="28"/>
        </w:rPr>
        <w:t>индивидуализации подготовки, учитывающей запросы организаций ОПК, в течение последних 2 лет обучения.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544E7A" w:rsidRPr="00202718" w:rsidRDefault="00544E7A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 xml:space="preserve">С учетом интенсивного технического перевооружения организаций ОПК, пик </w:t>
      </w:r>
      <w:r w:rsidR="00A1715F">
        <w:rPr>
          <w:color w:val="000000"/>
          <w:spacing w:val="-1"/>
          <w:sz w:val="28"/>
          <w:szCs w:val="28"/>
        </w:rPr>
        <w:t>которого при</w:t>
      </w:r>
      <w:r w:rsidR="00B20BA9">
        <w:rPr>
          <w:color w:val="000000"/>
          <w:spacing w:val="-1"/>
          <w:sz w:val="28"/>
          <w:szCs w:val="28"/>
        </w:rPr>
        <w:t>ходится на 2016-2020</w:t>
      </w:r>
      <w:r w:rsidRPr="00202718">
        <w:rPr>
          <w:color w:val="000000"/>
          <w:spacing w:val="-1"/>
          <w:sz w:val="28"/>
          <w:szCs w:val="28"/>
        </w:rPr>
        <w:t xml:space="preserve"> гг., перехода предприятий на новое оборудование, технологии производства и механизмы организации и управления производственными процессами, возникает острая необходимость в актуализации компетенци</w:t>
      </w:r>
      <w:r w:rsidR="002F1065">
        <w:rPr>
          <w:color w:val="000000"/>
          <w:spacing w:val="-1"/>
          <w:sz w:val="28"/>
          <w:szCs w:val="28"/>
        </w:rPr>
        <w:t>й</w:t>
      </w:r>
      <w:r w:rsidRPr="00202718">
        <w:rPr>
          <w:color w:val="000000"/>
          <w:spacing w:val="-1"/>
          <w:sz w:val="28"/>
          <w:szCs w:val="28"/>
        </w:rPr>
        <w:t xml:space="preserve"> преподавателей образовательных организаций</w:t>
      </w:r>
      <w:r w:rsidR="002F1065">
        <w:rPr>
          <w:color w:val="000000"/>
          <w:spacing w:val="-1"/>
          <w:sz w:val="28"/>
          <w:szCs w:val="28"/>
        </w:rPr>
        <w:t xml:space="preserve"> высшего образования (далее – образовательные организации)</w:t>
      </w:r>
      <w:r w:rsidRPr="00202718">
        <w:rPr>
          <w:color w:val="000000"/>
          <w:spacing w:val="-1"/>
          <w:sz w:val="28"/>
          <w:szCs w:val="28"/>
        </w:rPr>
        <w:t xml:space="preserve">, осуществляющих подготовку кадров </w:t>
      </w:r>
      <w:r w:rsidR="00F11F20">
        <w:rPr>
          <w:color w:val="000000"/>
          <w:spacing w:val="-1"/>
          <w:sz w:val="28"/>
          <w:szCs w:val="28"/>
        </w:rPr>
        <w:br/>
      </w:r>
      <w:r w:rsidRPr="00202718">
        <w:rPr>
          <w:color w:val="000000"/>
          <w:spacing w:val="-1"/>
          <w:sz w:val="28"/>
          <w:szCs w:val="28"/>
        </w:rPr>
        <w:t xml:space="preserve">для ОПК. </w:t>
      </w:r>
      <w:r w:rsidR="002F1065">
        <w:rPr>
          <w:color w:val="000000"/>
          <w:spacing w:val="-1"/>
          <w:sz w:val="28"/>
          <w:szCs w:val="28"/>
        </w:rPr>
        <w:t>Это определяет</w:t>
      </w:r>
      <w:r w:rsidRPr="00202718">
        <w:rPr>
          <w:color w:val="000000"/>
          <w:spacing w:val="-1"/>
          <w:sz w:val="28"/>
          <w:szCs w:val="28"/>
        </w:rPr>
        <w:t xml:space="preserve"> </w:t>
      </w:r>
      <w:r w:rsidR="002F1065">
        <w:rPr>
          <w:color w:val="000000"/>
          <w:spacing w:val="-1"/>
          <w:sz w:val="28"/>
          <w:szCs w:val="28"/>
        </w:rPr>
        <w:t>необходимость</w:t>
      </w:r>
      <w:r w:rsidRPr="00202718">
        <w:rPr>
          <w:color w:val="000000"/>
          <w:spacing w:val="-1"/>
          <w:sz w:val="28"/>
          <w:szCs w:val="28"/>
        </w:rPr>
        <w:t xml:space="preserve"> проведени</w:t>
      </w:r>
      <w:r w:rsidR="002F1065">
        <w:rPr>
          <w:color w:val="000000"/>
          <w:spacing w:val="-1"/>
          <w:sz w:val="28"/>
          <w:szCs w:val="28"/>
        </w:rPr>
        <w:t>я</w:t>
      </w:r>
      <w:r w:rsidRPr="00202718">
        <w:rPr>
          <w:color w:val="000000"/>
          <w:spacing w:val="-1"/>
          <w:sz w:val="28"/>
          <w:szCs w:val="28"/>
        </w:rPr>
        <w:t xml:space="preserve"> мероприятий по повышению квалификации </w:t>
      </w:r>
      <w:r w:rsidR="00300F05">
        <w:rPr>
          <w:color w:val="000000"/>
          <w:spacing w:val="-1"/>
          <w:sz w:val="28"/>
          <w:szCs w:val="28"/>
        </w:rPr>
        <w:t xml:space="preserve">профессорско-преподавательского состава </w:t>
      </w:r>
      <w:r w:rsidR="002F1065">
        <w:rPr>
          <w:color w:val="000000"/>
          <w:spacing w:val="-1"/>
          <w:sz w:val="28"/>
          <w:szCs w:val="28"/>
        </w:rPr>
        <w:t>образовательных</w:t>
      </w:r>
      <w:r w:rsidRPr="00202718">
        <w:rPr>
          <w:color w:val="000000"/>
          <w:spacing w:val="-1"/>
          <w:sz w:val="28"/>
          <w:szCs w:val="28"/>
        </w:rPr>
        <w:t xml:space="preserve"> </w:t>
      </w:r>
      <w:r w:rsidRPr="00202718">
        <w:rPr>
          <w:color w:val="000000"/>
          <w:spacing w:val="-1"/>
          <w:sz w:val="28"/>
          <w:szCs w:val="28"/>
        </w:rPr>
        <w:lastRenderedPageBreak/>
        <w:t>организаций по направлениям технологического перевооружения организаций ОПК, при активном участии последних в разработк</w:t>
      </w:r>
      <w:r w:rsidR="008641B6">
        <w:rPr>
          <w:color w:val="000000"/>
          <w:spacing w:val="-1"/>
          <w:sz w:val="28"/>
          <w:szCs w:val="28"/>
        </w:rPr>
        <w:t>е и реализации данных программ.</w:t>
      </w:r>
    </w:p>
    <w:p w:rsidR="006A5DFA" w:rsidRDefault="00CF4516" w:rsidP="00BA7937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>На достижение указанн</w:t>
      </w:r>
      <w:r w:rsidR="00801594">
        <w:rPr>
          <w:color w:val="000000"/>
          <w:spacing w:val="-1"/>
          <w:sz w:val="28"/>
          <w:szCs w:val="28"/>
        </w:rPr>
        <w:t>ых</w:t>
      </w:r>
      <w:r>
        <w:rPr>
          <w:color w:val="000000"/>
          <w:spacing w:val="-1"/>
          <w:sz w:val="28"/>
          <w:szCs w:val="28"/>
        </w:rPr>
        <w:t xml:space="preserve"> цел</w:t>
      </w:r>
      <w:r w:rsidR="00801594">
        <w:rPr>
          <w:color w:val="000000"/>
          <w:spacing w:val="-1"/>
          <w:sz w:val="28"/>
          <w:szCs w:val="28"/>
        </w:rPr>
        <w:t>ей</w:t>
      </w:r>
      <w:r>
        <w:rPr>
          <w:color w:val="000000"/>
          <w:spacing w:val="-1"/>
          <w:sz w:val="28"/>
          <w:szCs w:val="28"/>
        </w:rPr>
        <w:t xml:space="preserve"> был на</w:t>
      </w:r>
      <w:r w:rsidR="00801594">
        <w:rPr>
          <w:color w:val="000000"/>
          <w:spacing w:val="-1"/>
          <w:sz w:val="28"/>
          <w:szCs w:val="28"/>
        </w:rPr>
        <w:t xml:space="preserve">правлен конкурс, объявленный </w:t>
      </w:r>
      <w:r w:rsidR="00F11F20">
        <w:rPr>
          <w:color w:val="000000"/>
          <w:spacing w:val="-1"/>
          <w:sz w:val="28"/>
          <w:szCs w:val="28"/>
        </w:rPr>
        <w:br/>
      </w:r>
      <w:r w:rsidR="00801594">
        <w:rPr>
          <w:color w:val="000000"/>
          <w:spacing w:val="-1"/>
          <w:sz w:val="28"/>
          <w:szCs w:val="28"/>
        </w:rPr>
        <w:t xml:space="preserve">в соответствии </w:t>
      </w:r>
      <w:r w:rsidR="00801594">
        <w:rPr>
          <w:sz w:val="28"/>
          <w:szCs w:val="28"/>
        </w:rPr>
        <w:t xml:space="preserve">с приказом </w:t>
      </w:r>
      <w:r w:rsidR="00EA5282" w:rsidRPr="00650F34">
        <w:rPr>
          <w:sz w:val="28"/>
          <w:szCs w:val="28"/>
        </w:rPr>
        <w:t>Министерств</w:t>
      </w:r>
      <w:r w:rsidR="00EA5282">
        <w:rPr>
          <w:sz w:val="28"/>
          <w:szCs w:val="28"/>
        </w:rPr>
        <w:t>а</w:t>
      </w:r>
      <w:r w:rsidR="00EA5282" w:rsidRPr="00650F34">
        <w:rPr>
          <w:sz w:val="28"/>
          <w:szCs w:val="28"/>
        </w:rPr>
        <w:t xml:space="preserve"> образования и науки Российской Федерации</w:t>
      </w:r>
      <w:r w:rsidR="00EA5282">
        <w:rPr>
          <w:sz w:val="28"/>
          <w:szCs w:val="28"/>
        </w:rPr>
        <w:t xml:space="preserve"> </w:t>
      </w:r>
      <w:r w:rsidR="00801594">
        <w:rPr>
          <w:sz w:val="28"/>
          <w:szCs w:val="28"/>
        </w:rPr>
        <w:t>от 28 июля 2014 г.</w:t>
      </w:r>
      <w:r w:rsidR="00965AD4">
        <w:rPr>
          <w:sz w:val="28"/>
          <w:szCs w:val="28"/>
        </w:rPr>
        <w:t xml:space="preserve"> № 845</w:t>
      </w:r>
      <w:r w:rsidR="00801594">
        <w:rPr>
          <w:sz w:val="28"/>
          <w:szCs w:val="28"/>
        </w:rPr>
        <w:t xml:space="preserve"> «</w:t>
      </w:r>
      <w:r w:rsidR="00801594" w:rsidRPr="00801594">
        <w:rPr>
          <w:bCs/>
          <w:sz w:val="28"/>
          <w:szCs w:val="28"/>
        </w:rPr>
        <w:t>О проведении в 2014 году открытого публичного конкурса на предоставление поддержки программ развития системы подготовки кадров для оборонно-промышленного комплекса в образовательных организациях высшего образования, подведомственных Министерству образования и науки Российской Федерации»</w:t>
      </w:r>
      <w:r w:rsidR="006A5DFA">
        <w:rPr>
          <w:bCs/>
          <w:sz w:val="28"/>
          <w:szCs w:val="28"/>
        </w:rPr>
        <w:t xml:space="preserve"> (далее – Конкурс)</w:t>
      </w:r>
      <w:r w:rsidR="00801594">
        <w:rPr>
          <w:bCs/>
          <w:sz w:val="28"/>
          <w:szCs w:val="28"/>
        </w:rPr>
        <w:t>.</w:t>
      </w:r>
      <w:proofErr w:type="gramEnd"/>
    </w:p>
    <w:p w:rsidR="006A5DFA" w:rsidRDefault="006A5DFA" w:rsidP="006A5DFA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ходе Конкурса</w:t>
      </w:r>
      <w:r w:rsidRPr="007D1E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качестве победителей было отобрано 358 проектов по</w:t>
      </w:r>
      <w:r w:rsidR="001476FD" w:rsidRPr="001476FD">
        <w:rPr>
          <w:bCs/>
          <w:sz w:val="28"/>
          <w:szCs w:val="28"/>
        </w:rPr>
        <w:t xml:space="preserve"> совершенствованию содержания и технологий целевого обучения студентов </w:t>
      </w:r>
      <w:r w:rsidR="00F11F20">
        <w:rPr>
          <w:bCs/>
          <w:sz w:val="28"/>
          <w:szCs w:val="28"/>
        </w:rPr>
        <w:br/>
      </w:r>
      <w:r w:rsidR="001476FD" w:rsidRPr="001476FD">
        <w:rPr>
          <w:bCs/>
          <w:sz w:val="28"/>
          <w:szCs w:val="28"/>
        </w:rPr>
        <w:t xml:space="preserve">в интересах организаций </w:t>
      </w:r>
      <w:r w:rsidR="001476FD">
        <w:rPr>
          <w:bCs/>
          <w:sz w:val="28"/>
          <w:szCs w:val="28"/>
        </w:rPr>
        <w:t xml:space="preserve">ОПК (далее – </w:t>
      </w:r>
      <w:r w:rsidR="00F7589D">
        <w:rPr>
          <w:bCs/>
          <w:sz w:val="28"/>
          <w:szCs w:val="28"/>
        </w:rPr>
        <w:t>П</w:t>
      </w:r>
      <w:r w:rsidR="001476FD">
        <w:rPr>
          <w:bCs/>
          <w:sz w:val="28"/>
          <w:szCs w:val="28"/>
        </w:rPr>
        <w:t>роекты)</w:t>
      </w:r>
      <w:r>
        <w:rPr>
          <w:bCs/>
          <w:sz w:val="28"/>
          <w:szCs w:val="28"/>
        </w:rPr>
        <w:t xml:space="preserve">, представленных </w:t>
      </w:r>
      <w:r w:rsidR="00F7589D">
        <w:rPr>
          <w:bCs/>
          <w:sz w:val="28"/>
          <w:szCs w:val="28"/>
        </w:rPr>
        <w:br/>
      </w:r>
      <w:r w:rsidR="001476FD">
        <w:rPr>
          <w:bCs/>
          <w:sz w:val="28"/>
          <w:szCs w:val="28"/>
        </w:rPr>
        <w:t>57 образовательными организациями</w:t>
      </w:r>
      <w:r w:rsidR="006030A3">
        <w:rPr>
          <w:bCs/>
          <w:sz w:val="28"/>
          <w:szCs w:val="28"/>
        </w:rPr>
        <w:t>, партнерами которы</w:t>
      </w:r>
      <w:r w:rsidR="002F1065">
        <w:rPr>
          <w:bCs/>
          <w:sz w:val="28"/>
          <w:szCs w:val="28"/>
        </w:rPr>
        <w:t>х</w:t>
      </w:r>
      <w:r w:rsidR="006030A3">
        <w:rPr>
          <w:bCs/>
          <w:sz w:val="28"/>
          <w:szCs w:val="28"/>
        </w:rPr>
        <w:t xml:space="preserve"> выступил</w:t>
      </w:r>
      <w:r w:rsidR="00436F22">
        <w:rPr>
          <w:bCs/>
          <w:sz w:val="28"/>
          <w:szCs w:val="28"/>
        </w:rPr>
        <w:t>и</w:t>
      </w:r>
      <w:r w:rsidR="006030A3">
        <w:rPr>
          <w:bCs/>
          <w:sz w:val="28"/>
          <w:szCs w:val="28"/>
        </w:rPr>
        <w:t xml:space="preserve"> более 120 организаций ОПК.</w:t>
      </w:r>
      <w:r>
        <w:rPr>
          <w:bCs/>
          <w:sz w:val="28"/>
          <w:szCs w:val="28"/>
        </w:rPr>
        <w:t xml:space="preserve"> Численность студентов, завяленных в проектах-победителях, составила 2994 человека. </w:t>
      </w:r>
    </w:p>
    <w:p w:rsidR="006A5DFA" w:rsidRDefault="006A5DFA" w:rsidP="006A5DFA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рамках </w:t>
      </w:r>
      <w:r w:rsidR="00F7589D">
        <w:rPr>
          <w:bCs/>
          <w:sz w:val="28"/>
          <w:szCs w:val="28"/>
        </w:rPr>
        <w:t>Проектов</w:t>
      </w:r>
      <w:r>
        <w:rPr>
          <w:bCs/>
          <w:sz w:val="28"/>
          <w:szCs w:val="28"/>
        </w:rPr>
        <w:t xml:space="preserve"> студенты обучаются по модулям, направленным </w:t>
      </w:r>
      <w:r w:rsidR="00F11F20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на формирование конкретных компетенций, требуемых в организациях ОПК</w:t>
      </w:r>
      <w:r w:rsidR="00436F22">
        <w:rPr>
          <w:bCs/>
          <w:sz w:val="28"/>
          <w:szCs w:val="28"/>
        </w:rPr>
        <w:t xml:space="preserve"> </w:t>
      </w:r>
      <w:r w:rsidR="00BB47C7">
        <w:rPr>
          <w:bCs/>
          <w:sz w:val="28"/>
          <w:szCs w:val="28"/>
        </w:rPr>
        <w:br/>
      </w:r>
      <w:r w:rsidR="00436F22">
        <w:rPr>
          <w:bCs/>
          <w:sz w:val="28"/>
          <w:szCs w:val="28"/>
        </w:rPr>
        <w:t>(далее – модули)</w:t>
      </w:r>
      <w:r>
        <w:rPr>
          <w:bCs/>
          <w:sz w:val="28"/>
          <w:szCs w:val="28"/>
        </w:rPr>
        <w:t xml:space="preserve">. Данный подход позволяет обеспечить оборонную отрасль высококвалифицированными кадрами и сократить время вхождения выпускников </w:t>
      </w:r>
      <w:r w:rsidR="00F11F20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в </w:t>
      </w:r>
      <w:r w:rsidR="002F1065">
        <w:rPr>
          <w:bCs/>
          <w:sz w:val="28"/>
          <w:szCs w:val="28"/>
        </w:rPr>
        <w:t>профессиональную деятельность</w:t>
      </w:r>
      <w:r>
        <w:rPr>
          <w:bCs/>
          <w:sz w:val="28"/>
          <w:szCs w:val="28"/>
        </w:rPr>
        <w:t xml:space="preserve">. Для этого содержание модулей было </w:t>
      </w:r>
      <w:r w:rsidR="00F11F20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в обязательном порядке согласованно с организацие</w:t>
      </w:r>
      <w:r w:rsidR="006030A3">
        <w:rPr>
          <w:bCs/>
          <w:sz w:val="28"/>
          <w:szCs w:val="28"/>
        </w:rPr>
        <w:t xml:space="preserve">й-партнером ОПК. </w:t>
      </w:r>
      <w:r w:rsidR="002F1065">
        <w:rPr>
          <w:bCs/>
          <w:sz w:val="28"/>
          <w:szCs w:val="28"/>
        </w:rPr>
        <w:t>Также</w:t>
      </w:r>
      <w:r>
        <w:rPr>
          <w:bCs/>
          <w:sz w:val="28"/>
          <w:szCs w:val="28"/>
        </w:rPr>
        <w:t xml:space="preserve"> </w:t>
      </w:r>
      <w:r w:rsidR="002F1065">
        <w:rPr>
          <w:bCs/>
          <w:sz w:val="28"/>
          <w:szCs w:val="28"/>
        </w:rPr>
        <w:t xml:space="preserve">с целью повышения качества подготовки по </w:t>
      </w:r>
      <w:r>
        <w:rPr>
          <w:bCs/>
          <w:sz w:val="28"/>
          <w:szCs w:val="28"/>
        </w:rPr>
        <w:t>модул</w:t>
      </w:r>
      <w:r w:rsidR="002F1065">
        <w:rPr>
          <w:bCs/>
          <w:sz w:val="28"/>
          <w:szCs w:val="28"/>
        </w:rPr>
        <w:t>ям в 2014 г., к их реализации</w:t>
      </w:r>
      <w:r>
        <w:rPr>
          <w:bCs/>
          <w:sz w:val="28"/>
          <w:szCs w:val="28"/>
        </w:rPr>
        <w:t xml:space="preserve"> было привлечено более 1</w:t>
      </w:r>
      <w:r w:rsidR="00400D5A">
        <w:rPr>
          <w:bCs/>
          <w:sz w:val="28"/>
          <w:szCs w:val="28"/>
        </w:rPr>
        <w:t xml:space="preserve">50 сотрудников организаций ОПК и </w:t>
      </w:r>
      <w:r w:rsidR="00C95855">
        <w:rPr>
          <w:bCs/>
          <w:sz w:val="28"/>
          <w:szCs w:val="28"/>
        </w:rPr>
        <w:t xml:space="preserve">проведено </w:t>
      </w:r>
      <w:proofErr w:type="gramStart"/>
      <w:r w:rsidR="00C95855">
        <w:rPr>
          <w:bCs/>
          <w:sz w:val="28"/>
          <w:szCs w:val="28"/>
        </w:rPr>
        <w:t>обучение</w:t>
      </w:r>
      <w:proofErr w:type="gramEnd"/>
      <w:r w:rsidR="00C95855">
        <w:rPr>
          <w:bCs/>
          <w:sz w:val="28"/>
          <w:szCs w:val="28"/>
        </w:rPr>
        <w:t xml:space="preserve"> по дополнительным </w:t>
      </w:r>
      <w:r w:rsidR="000F4A95">
        <w:rPr>
          <w:bCs/>
          <w:sz w:val="28"/>
          <w:szCs w:val="28"/>
        </w:rPr>
        <w:t xml:space="preserve">профессиональным </w:t>
      </w:r>
      <w:r w:rsidR="00C95855">
        <w:rPr>
          <w:bCs/>
          <w:sz w:val="28"/>
          <w:szCs w:val="28"/>
        </w:rPr>
        <w:t xml:space="preserve">программам в форме стажировки </w:t>
      </w:r>
      <w:r w:rsidR="006030A3">
        <w:rPr>
          <w:bCs/>
          <w:sz w:val="28"/>
          <w:szCs w:val="28"/>
        </w:rPr>
        <w:t>более 400 преподавателей</w:t>
      </w:r>
      <w:r w:rsidR="00400D5A">
        <w:rPr>
          <w:bCs/>
          <w:sz w:val="28"/>
          <w:szCs w:val="28"/>
        </w:rPr>
        <w:t xml:space="preserve"> образовательных организаций на базе организаций-партнеров</w:t>
      </w:r>
      <w:r w:rsidR="006030A3">
        <w:rPr>
          <w:bCs/>
          <w:sz w:val="28"/>
          <w:szCs w:val="28"/>
        </w:rPr>
        <w:t>.</w:t>
      </w:r>
    </w:p>
    <w:p w:rsidR="000F4A95" w:rsidRDefault="00154760" w:rsidP="006A5DFA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данным мониторинга Конкурса можно г</w:t>
      </w:r>
      <w:r w:rsidR="006A5DFA">
        <w:rPr>
          <w:bCs/>
          <w:sz w:val="28"/>
          <w:szCs w:val="28"/>
        </w:rPr>
        <w:t xml:space="preserve">оворить о </w:t>
      </w:r>
      <w:r w:rsidR="0070677D">
        <w:rPr>
          <w:bCs/>
          <w:sz w:val="28"/>
          <w:szCs w:val="28"/>
        </w:rPr>
        <w:t>пере</w:t>
      </w:r>
      <w:r w:rsidR="006A5DFA">
        <w:rPr>
          <w:bCs/>
          <w:sz w:val="28"/>
          <w:szCs w:val="28"/>
        </w:rPr>
        <w:t xml:space="preserve">ломе системы отрицательного отбора студентов, поступающих в рамках целевого приема, и вовлечении наиболее успевающих студентов в практику целевого обучения </w:t>
      </w:r>
      <w:r w:rsidR="00BB47C7">
        <w:rPr>
          <w:bCs/>
          <w:sz w:val="28"/>
          <w:szCs w:val="28"/>
        </w:rPr>
        <w:br/>
      </w:r>
      <w:r w:rsidR="006A5DFA">
        <w:rPr>
          <w:bCs/>
          <w:sz w:val="28"/>
          <w:szCs w:val="28"/>
        </w:rPr>
        <w:t xml:space="preserve">для организаций ОПК. Так 42% участников </w:t>
      </w:r>
      <w:r w:rsidR="00595BBE">
        <w:rPr>
          <w:bCs/>
          <w:sz w:val="28"/>
          <w:szCs w:val="28"/>
        </w:rPr>
        <w:t xml:space="preserve">Конкурса поступали в </w:t>
      </w:r>
      <w:proofErr w:type="gramStart"/>
      <w:r w:rsidR="00595BBE">
        <w:rPr>
          <w:bCs/>
          <w:sz w:val="28"/>
          <w:szCs w:val="28"/>
        </w:rPr>
        <w:t>образовательные</w:t>
      </w:r>
      <w:proofErr w:type="gramEnd"/>
      <w:r w:rsidR="00595BBE">
        <w:rPr>
          <w:bCs/>
          <w:sz w:val="28"/>
          <w:szCs w:val="28"/>
        </w:rPr>
        <w:t xml:space="preserve"> </w:t>
      </w:r>
    </w:p>
    <w:p w:rsidR="006A5DFA" w:rsidRDefault="00595BBE" w:rsidP="00F730B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организации</w:t>
      </w:r>
      <w:r w:rsidR="006A5DFA">
        <w:rPr>
          <w:bCs/>
          <w:sz w:val="28"/>
          <w:szCs w:val="28"/>
        </w:rPr>
        <w:t xml:space="preserve"> на общих основаниях и уже в процессе обучения заключили договоры о целевом обучении с организациями ОПК.</w:t>
      </w:r>
      <w:r w:rsidR="00154760">
        <w:rPr>
          <w:bCs/>
          <w:sz w:val="28"/>
          <w:szCs w:val="28"/>
        </w:rPr>
        <w:t xml:space="preserve"> Средний балл зимней сессии </w:t>
      </w:r>
      <w:r w:rsidR="00F11F20">
        <w:rPr>
          <w:bCs/>
          <w:sz w:val="28"/>
          <w:szCs w:val="28"/>
        </w:rPr>
        <w:br/>
      </w:r>
      <w:r w:rsidR="00154760">
        <w:rPr>
          <w:bCs/>
          <w:sz w:val="28"/>
          <w:szCs w:val="28"/>
        </w:rPr>
        <w:t>у студентов-участников</w:t>
      </w:r>
      <w:r w:rsidR="00C1024C">
        <w:rPr>
          <w:bCs/>
          <w:sz w:val="28"/>
          <w:szCs w:val="28"/>
        </w:rPr>
        <w:t xml:space="preserve"> Конкурса</w:t>
      </w:r>
      <w:r w:rsidR="00154760">
        <w:rPr>
          <w:bCs/>
          <w:sz w:val="28"/>
          <w:szCs w:val="28"/>
        </w:rPr>
        <w:t xml:space="preserve"> составил 4,1 балла. При этом средний балл более 4,5 имеет 32,6 % участников.</w:t>
      </w:r>
    </w:p>
    <w:p w:rsidR="006A5DFA" w:rsidRDefault="006A5DFA" w:rsidP="00614372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</w:t>
      </w:r>
      <w:r w:rsidR="00154760">
        <w:rPr>
          <w:bCs/>
          <w:sz w:val="28"/>
          <w:szCs w:val="28"/>
        </w:rPr>
        <w:t>Конкурса</w:t>
      </w:r>
      <w:r>
        <w:rPr>
          <w:bCs/>
          <w:sz w:val="28"/>
          <w:szCs w:val="28"/>
        </w:rPr>
        <w:t xml:space="preserve"> также позволила расширить практику использования сетевых форм обучения. Так</w:t>
      </w:r>
      <w:r w:rsidR="00436F2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24% студентов, вовлеченных в </w:t>
      </w:r>
      <w:r w:rsidR="00C1024C">
        <w:rPr>
          <w:bCs/>
          <w:sz w:val="28"/>
          <w:szCs w:val="28"/>
        </w:rPr>
        <w:t>Конкурс</w:t>
      </w:r>
      <w:r w:rsidR="00436F2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прошли обучение в сетевой форме.</w:t>
      </w:r>
    </w:p>
    <w:p w:rsidR="00400D5A" w:rsidRDefault="00400D5A" w:rsidP="00400D5A">
      <w:pPr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bCs/>
          <w:sz w:val="28"/>
          <w:szCs w:val="28"/>
        </w:rPr>
        <w:t xml:space="preserve">С учетом первых результатов Конкурса </w:t>
      </w:r>
      <w:r w:rsidR="009119B9">
        <w:rPr>
          <w:bCs/>
          <w:sz w:val="28"/>
          <w:szCs w:val="28"/>
        </w:rPr>
        <w:t>Правительством</w:t>
      </w:r>
      <w:r w:rsidR="002A45F9">
        <w:rPr>
          <w:bCs/>
          <w:sz w:val="28"/>
          <w:szCs w:val="28"/>
        </w:rPr>
        <w:t xml:space="preserve"> Российской Федерации</w:t>
      </w:r>
      <w:r w:rsidR="009119B9">
        <w:rPr>
          <w:bCs/>
          <w:sz w:val="28"/>
          <w:szCs w:val="28"/>
        </w:rPr>
        <w:t xml:space="preserve"> дано поручение о разработке </w:t>
      </w:r>
      <w:r w:rsidR="002A45F9">
        <w:rPr>
          <w:bCs/>
          <w:sz w:val="28"/>
          <w:szCs w:val="28"/>
        </w:rPr>
        <w:t>Ведомственной целевой программы, предусматривающую</w:t>
      </w:r>
      <w:r w:rsidR="002A45F9" w:rsidRPr="00A53DD8">
        <w:rPr>
          <w:bCs/>
          <w:sz w:val="28"/>
          <w:szCs w:val="28"/>
        </w:rPr>
        <w:t xml:space="preserve"> подготовку квалифицированных кадров для организаций оборонно-промышленного комплекса</w:t>
      </w:r>
      <w:r w:rsidR="002A45F9">
        <w:rPr>
          <w:bCs/>
          <w:sz w:val="28"/>
          <w:szCs w:val="28"/>
        </w:rPr>
        <w:t xml:space="preserve">. Разработанная </w:t>
      </w:r>
      <w:r w:rsidR="00341CD3">
        <w:rPr>
          <w:sz w:val="28"/>
        </w:rPr>
        <w:t>Программ</w:t>
      </w:r>
      <w:r w:rsidR="009F2B80">
        <w:rPr>
          <w:sz w:val="28"/>
        </w:rPr>
        <w:t>а</w:t>
      </w:r>
      <w:r>
        <w:rPr>
          <w:sz w:val="28"/>
        </w:rPr>
        <w:t xml:space="preserve"> </w:t>
      </w:r>
      <w:r w:rsidR="003856C5" w:rsidRPr="00B642CE">
        <w:rPr>
          <w:color w:val="000000"/>
          <w:spacing w:val="-1"/>
          <w:sz w:val="28"/>
          <w:szCs w:val="28"/>
        </w:rPr>
        <w:t>является продолжени</w:t>
      </w:r>
      <w:r w:rsidR="003856C5">
        <w:rPr>
          <w:color w:val="000000"/>
          <w:spacing w:val="-1"/>
          <w:sz w:val="28"/>
          <w:szCs w:val="28"/>
        </w:rPr>
        <w:t>е</w:t>
      </w:r>
      <w:r w:rsidR="003856C5" w:rsidRPr="00B642CE">
        <w:rPr>
          <w:color w:val="000000"/>
          <w:spacing w:val="-1"/>
          <w:sz w:val="28"/>
          <w:szCs w:val="28"/>
        </w:rPr>
        <w:t xml:space="preserve">м реализации государственной </w:t>
      </w:r>
      <w:proofErr w:type="gramStart"/>
      <w:r w:rsidR="003856C5" w:rsidRPr="00B642CE">
        <w:rPr>
          <w:color w:val="000000"/>
          <w:spacing w:val="-1"/>
          <w:sz w:val="28"/>
          <w:szCs w:val="28"/>
        </w:rPr>
        <w:t xml:space="preserve">политики в области развития </w:t>
      </w:r>
      <w:r w:rsidR="003856C5">
        <w:rPr>
          <w:color w:val="000000"/>
          <w:spacing w:val="-1"/>
          <w:sz w:val="28"/>
          <w:szCs w:val="28"/>
        </w:rPr>
        <w:t>системы</w:t>
      </w:r>
      <w:r w:rsidR="003856C5" w:rsidRPr="00B642CE">
        <w:rPr>
          <w:color w:val="000000"/>
          <w:spacing w:val="-1"/>
          <w:sz w:val="28"/>
          <w:szCs w:val="28"/>
        </w:rPr>
        <w:t xml:space="preserve"> </w:t>
      </w:r>
      <w:r w:rsidR="00967996">
        <w:rPr>
          <w:color w:val="000000"/>
          <w:spacing w:val="-1"/>
          <w:sz w:val="28"/>
          <w:szCs w:val="28"/>
        </w:rPr>
        <w:t xml:space="preserve">подготовки </w:t>
      </w:r>
      <w:r w:rsidR="003856C5" w:rsidRPr="00B642CE">
        <w:rPr>
          <w:color w:val="000000"/>
          <w:spacing w:val="-1"/>
          <w:sz w:val="28"/>
          <w:szCs w:val="28"/>
        </w:rPr>
        <w:t>инженерно-техническ</w:t>
      </w:r>
      <w:r w:rsidR="00967996">
        <w:rPr>
          <w:color w:val="000000"/>
          <w:spacing w:val="-1"/>
          <w:sz w:val="28"/>
          <w:szCs w:val="28"/>
        </w:rPr>
        <w:t>их кадров</w:t>
      </w:r>
      <w:proofErr w:type="gramEnd"/>
      <w:r w:rsidR="00967996">
        <w:rPr>
          <w:color w:val="000000"/>
          <w:spacing w:val="-1"/>
          <w:sz w:val="28"/>
          <w:szCs w:val="28"/>
        </w:rPr>
        <w:t xml:space="preserve"> для ОПК</w:t>
      </w:r>
      <w:r w:rsidR="003856C5" w:rsidRPr="00B642CE">
        <w:rPr>
          <w:color w:val="000000"/>
          <w:spacing w:val="-1"/>
          <w:sz w:val="28"/>
          <w:szCs w:val="28"/>
        </w:rPr>
        <w:t xml:space="preserve">. </w:t>
      </w:r>
    </w:p>
    <w:p w:rsidR="003856C5" w:rsidRPr="00B642CE" w:rsidRDefault="003856C5" w:rsidP="00400D5A">
      <w:pPr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B642CE">
        <w:rPr>
          <w:color w:val="000000"/>
          <w:spacing w:val="-1"/>
          <w:sz w:val="28"/>
          <w:szCs w:val="28"/>
        </w:rPr>
        <w:t xml:space="preserve">Комплексный подход к реализации </w:t>
      </w:r>
      <w:r w:rsidR="00341CD3">
        <w:rPr>
          <w:color w:val="000000"/>
          <w:spacing w:val="-1"/>
          <w:sz w:val="28"/>
          <w:szCs w:val="28"/>
        </w:rPr>
        <w:t>Программы</w:t>
      </w:r>
      <w:r w:rsidRPr="00B642CE">
        <w:rPr>
          <w:color w:val="000000"/>
          <w:spacing w:val="-1"/>
          <w:sz w:val="28"/>
          <w:szCs w:val="28"/>
        </w:rPr>
        <w:t xml:space="preserve"> позволит:</w:t>
      </w:r>
    </w:p>
    <w:p w:rsidR="003856C5" w:rsidRPr="00E531D6" w:rsidRDefault="003856C5" w:rsidP="00400D5A">
      <w:pPr>
        <w:shd w:val="clear" w:color="auto" w:fill="FFFFFF"/>
        <w:spacing w:line="353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E531D6">
        <w:rPr>
          <w:color w:val="000000"/>
          <w:spacing w:val="-1"/>
          <w:sz w:val="28"/>
          <w:szCs w:val="28"/>
        </w:rPr>
        <w:t xml:space="preserve">обеспечить системность мероприятий по повышению </w:t>
      </w:r>
      <w:r w:rsidR="00436DA5" w:rsidRPr="00E531D6">
        <w:rPr>
          <w:color w:val="000000"/>
          <w:spacing w:val="-1"/>
          <w:sz w:val="28"/>
          <w:szCs w:val="28"/>
        </w:rPr>
        <w:t>качества подготовки</w:t>
      </w:r>
      <w:r w:rsidR="00E531D6" w:rsidRPr="00E531D6">
        <w:rPr>
          <w:color w:val="000000"/>
          <w:spacing w:val="-1"/>
          <w:sz w:val="28"/>
          <w:szCs w:val="28"/>
        </w:rPr>
        <w:t xml:space="preserve"> научных и </w:t>
      </w:r>
      <w:r w:rsidRPr="00E531D6">
        <w:rPr>
          <w:color w:val="000000"/>
          <w:spacing w:val="-1"/>
          <w:sz w:val="28"/>
          <w:szCs w:val="28"/>
        </w:rPr>
        <w:t xml:space="preserve">инженерно-технических кадров </w:t>
      </w:r>
      <w:r w:rsidR="00E531D6" w:rsidRPr="00E531D6">
        <w:rPr>
          <w:color w:val="000000"/>
          <w:spacing w:val="-1"/>
          <w:sz w:val="28"/>
          <w:szCs w:val="28"/>
        </w:rPr>
        <w:t>для организаций ОПК</w:t>
      </w:r>
      <w:r w:rsidRPr="00E531D6">
        <w:rPr>
          <w:color w:val="000000"/>
          <w:spacing w:val="-1"/>
          <w:sz w:val="28"/>
          <w:szCs w:val="28"/>
        </w:rPr>
        <w:t>;</w:t>
      </w:r>
    </w:p>
    <w:p w:rsidR="00E531D6" w:rsidRPr="00E531D6" w:rsidRDefault="00400D5A" w:rsidP="00400D5A">
      <w:pPr>
        <w:shd w:val="clear" w:color="auto" w:fill="FFFFFF"/>
        <w:spacing w:line="353" w:lineRule="auto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обеспечить </w:t>
      </w:r>
      <w:r w:rsidR="00E531D6" w:rsidRPr="00E531D6">
        <w:rPr>
          <w:color w:val="000000"/>
          <w:spacing w:val="-1"/>
          <w:sz w:val="28"/>
          <w:szCs w:val="28"/>
        </w:rPr>
        <w:t>получени</w:t>
      </w:r>
      <w:r>
        <w:rPr>
          <w:color w:val="000000"/>
          <w:spacing w:val="-1"/>
          <w:sz w:val="28"/>
          <w:szCs w:val="28"/>
        </w:rPr>
        <w:t>е</w:t>
      </w:r>
      <w:r w:rsidR="00E531D6" w:rsidRPr="00E531D6">
        <w:rPr>
          <w:color w:val="000000"/>
          <w:spacing w:val="-1"/>
          <w:sz w:val="28"/>
          <w:szCs w:val="28"/>
        </w:rPr>
        <w:t xml:space="preserve"> </w:t>
      </w:r>
      <w:r w:rsidR="00300F05">
        <w:rPr>
          <w:color w:val="000000"/>
          <w:spacing w:val="-1"/>
          <w:sz w:val="28"/>
          <w:szCs w:val="28"/>
        </w:rPr>
        <w:t xml:space="preserve">профессорско-преподавательским составом </w:t>
      </w:r>
      <w:r>
        <w:rPr>
          <w:color w:val="000000"/>
          <w:spacing w:val="-1"/>
          <w:sz w:val="28"/>
          <w:szCs w:val="28"/>
        </w:rPr>
        <w:t xml:space="preserve">образовательных организаций </w:t>
      </w:r>
      <w:r w:rsidR="00E531D6" w:rsidRPr="00E531D6">
        <w:rPr>
          <w:color w:val="000000"/>
          <w:spacing w:val="-1"/>
          <w:sz w:val="28"/>
          <w:szCs w:val="28"/>
        </w:rPr>
        <w:t xml:space="preserve">актуальных компетенций, </w:t>
      </w:r>
      <w:r>
        <w:rPr>
          <w:color w:val="000000"/>
          <w:spacing w:val="-1"/>
          <w:sz w:val="28"/>
          <w:szCs w:val="28"/>
        </w:rPr>
        <w:t>соответствующих</w:t>
      </w:r>
      <w:r w:rsidR="00E531D6" w:rsidRPr="00E531D6">
        <w:rPr>
          <w:color w:val="000000"/>
          <w:spacing w:val="-1"/>
          <w:sz w:val="28"/>
          <w:szCs w:val="28"/>
        </w:rPr>
        <w:t xml:space="preserve"> запроса</w:t>
      </w:r>
      <w:r>
        <w:rPr>
          <w:color w:val="000000"/>
          <w:spacing w:val="-1"/>
          <w:sz w:val="28"/>
          <w:szCs w:val="28"/>
        </w:rPr>
        <w:t>м</w:t>
      </w:r>
      <w:r w:rsidR="00E531D6" w:rsidRPr="00E531D6">
        <w:rPr>
          <w:color w:val="000000"/>
          <w:spacing w:val="-1"/>
          <w:sz w:val="28"/>
          <w:szCs w:val="28"/>
        </w:rPr>
        <w:t xml:space="preserve"> организаций ОПК;</w:t>
      </w:r>
    </w:p>
    <w:p w:rsidR="00E531D6" w:rsidRPr="00E531D6" w:rsidRDefault="00E531D6" w:rsidP="00400D5A">
      <w:pPr>
        <w:shd w:val="clear" w:color="auto" w:fill="FFFFFF"/>
        <w:spacing w:line="353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E531D6">
        <w:rPr>
          <w:color w:val="000000"/>
          <w:spacing w:val="-1"/>
          <w:sz w:val="28"/>
          <w:szCs w:val="28"/>
        </w:rPr>
        <w:t>повысить степень информированности и мотивации к выбору программ целевого обучения для организаций ОПК среди абитуриентов и студентов;</w:t>
      </w:r>
    </w:p>
    <w:p w:rsidR="003856C5" w:rsidRPr="00E531D6" w:rsidRDefault="003856C5" w:rsidP="00400D5A">
      <w:pPr>
        <w:shd w:val="clear" w:color="auto" w:fill="FFFFFF"/>
        <w:spacing w:line="353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E531D6">
        <w:rPr>
          <w:color w:val="000000"/>
          <w:spacing w:val="-1"/>
          <w:sz w:val="28"/>
          <w:szCs w:val="28"/>
        </w:rPr>
        <w:t xml:space="preserve">обеспечить </w:t>
      </w:r>
      <w:proofErr w:type="gramStart"/>
      <w:r w:rsidRPr="00E531D6">
        <w:rPr>
          <w:color w:val="000000"/>
          <w:spacing w:val="-1"/>
          <w:sz w:val="28"/>
          <w:szCs w:val="28"/>
        </w:rPr>
        <w:t>контроль за</w:t>
      </w:r>
      <w:proofErr w:type="gramEnd"/>
      <w:r w:rsidRPr="00E531D6">
        <w:rPr>
          <w:color w:val="000000"/>
          <w:spacing w:val="-1"/>
          <w:sz w:val="28"/>
          <w:szCs w:val="28"/>
        </w:rPr>
        <w:t xml:space="preserve"> выполнением обязательств исполнителями </w:t>
      </w:r>
      <w:r w:rsidR="00341CD3">
        <w:rPr>
          <w:color w:val="000000"/>
          <w:spacing w:val="-1"/>
          <w:sz w:val="28"/>
          <w:szCs w:val="28"/>
        </w:rPr>
        <w:t>Программы</w:t>
      </w:r>
      <w:r w:rsidRPr="00E531D6">
        <w:rPr>
          <w:color w:val="000000"/>
          <w:spacing w:val="-1"/>
          <w:sz w:val="28"/>
          <w:szCs w:val="28"/>
        </w:rPr>
        <w:t xml:space="preserve"> и мониторинг эффективности ее реализации.</w:t>
      </w:r>
    </w:p>
    <w:p w:rsidR="003856C5" w:rsidRPr="00DD1476" w:rsidRDefault="003856C5" w:rsidP="00400D5A">
      <w:pPr>
        <w:shd w:val="clear" w:color="auto" w:fill="FFFFFF"/>
        <w:spacing w:line="353" w:lineRule="auto"/>
        <w:ind w:firstLine="851"/>
        <w:jc w:val="both"/>
        <w:rPr>
          <w:color w:val="000000"/>
          <w:spacing w:val="-1"/>
          <w:sz w:val="28"/>
          <w:szCs w:val="28"/>
          <w:highlight w:val="magenta"/>
        </w:rPr>
      </w:pPr>
      <w:r w:rsidRPr="00CC50E6">
        <w:rPr>
          <w:color w:val="000000"/>
          <w:spacing w:val="-1"/>
          <w:sz w:val="28"/>
          <w:szCs w:val="28"/>
        </w:rPr>
        <w:t xml:space="preserve">Реализация </w:t>
      </w:r>
      <w:r w:rsidR="00341CD3" w:rsidRPr="00CC50E6">
        <w:rPr>
          <w:color w:val="000000"/>
          <w:spacing w:val="-1"/>
          <w:sz w:val="28"/>
          <w:szCs w:val="28"/>
        </w:rPr>
        <w:t>Программы</w:t>
      </w:r>
      <w:r w:rsidRPr="00CC50E6">
        <w:rPr>
          <w:color w:val="000000"/>
          <w:spacing w:val="-1"/>
          <w:sz w:val="28"/>
          <w:szCs w:val="28"/>
        </w:rPr>
        <w:t xml:space="preserve"> направлена на достижение целей и задач </w:t>
      </w:r>
      <w:r w:rsidR="002A45F9">
        <w:rPr>
          <w:sz w:val="28"/>
          <w:szCs w:val="28"/>
        </w:rPr>
        <w:t>Государственной</w:t>
      </w:r>
      <w:r w:rsidR="002A45F9" w:rsidRPr="00650F34">
        <w:rPr>
          <w:sz w:val="28"/>
          <w:szCs w:val="28"/>
        </w:rPr>
        <w:t xml:space="preserve"> программ</w:t>
      </w:r>
      <w:r w:rsidR="002A45F9">
        <w:rPr>
          <w:sz w:val="28"/>
          <w:szCs w:val="28"/>
        </w:rPr>
        <w:t>ы</w:t>
      </w:r>
      <w:r w:rsidR="002A45F9" w:rsidRPr="00650F34">
        <w:rPr>
          <w:sz w:val="28"/>
          <w:szCs w:val="28"/>
        </w:rPr>
        <w:t xml:space="preserve"> Российской Федерации «Развитие образования» на 2013-2020 годы</w:t>
      </w:r>
      <w:r w:rsidR="002A45F9" w:rsidRPr="00CC50E6">
        <w:rPr>
          <w:color w:val="000000"/>
          <w:spacing w:val="-1"/>
          <w:sz w:val="28"/>
          <w:szCs w:val="28"/>
        </w:rPr>
        <w:t xml:space="preserve"> </w:t>
      </w:r>
      <w:r w:rsidRPr="00CC50E6">
        <w:rPr>
          <w:color w:val="000000"/>
          <w:spacing w:val="-1"/>
          <w:sz w:val="28"/>
          <w:szCs w:val="28"/>
        </w:rPr>
        <w:t xml:space="preserve">и </w:t>
      </w:r>
      <w:r w:rsidR="00DD1476">
        <w:rPr>
          <w:color w:val="000000"/>
          <w:spacing w:val="-1"/>
          <w:sz w:val="28"/>
          <w:szCs w:val="28"/>
        </w:rPr>
        <w:t xml:space="preserve">способствует выполнению </w:t>
      </w:r>
      <w:r w:rsidRPr="0068308C">
        <w:rPr>
          <w:color w:val="000000"/>
          <w:spacing w:val="-1"/>
          <w:sz w:val="28"/>
          <w:szCs w:val="28"/>
        </w:rPr>
        <w:t>следующего</w:t>
      </w:r>
      <w:r w:rsidR="002A45F9">
        <w:rPr>
          <w:color w:val="000000"/>
          <w:spacing w:val="-1"/>
          <w:sz w:val="28"/>
          <w:szCs w:val="28"/>
        </w:rPr>
        <w:t xml:space="preserve"> её</w:t>
      </w:r>
      <w:r w:rsidRPr="0068308C">
        <w:rPr>
          <w:color w:val="000000"/>
          <w:spacing w:val="-1"/>
          <w:sz w:val="28"/>
          <w:szCs w:val="28"/>
        </w:rPr>
        <w:t xml:space="preserve"> индикатора:</w:t>
      </w:r>
    </w:p>
    <w:p w:rsidR="003856C5" w:rsidRDefault="00E531D6" w:rsidP="00400D5A">
      <w:pPr>
        <w:shd w:val="clear" w:color="auto" w:fill="FFFFFF"/>
        <w:spacing w:line="353" w:lineRule="auto"/>
        <w:ind w:firstLine="851"/>
        <w:jc w:val="both"/>
        <w:rPr>
          <w:sz w:val="28"/>
          <w:szCs w:val="28"/>
        </w:rPr>
      </w:pPr>
      <w:r w:rsidRPr="009119B9">
        <w:rPr>
          <w:sz w:val="28"/>
          <w:szCs w:val="28"/>
        </w:rPr>
        <w:t xml:space="preserve">численность выпускников федеральных государственных образовательных организаций высшего образования, подведомственных </w:t>
      </w:r>
      <w:r w:rsidR="00EA5282" w:rsidRPr="009119B9">
        <w:rPr>
          <w:sz w:val="28"/>
          <w:szCs w:val="28"/>
        </w:rPr>
        <w:t>Министерству образования и науки Российской Федерации</w:t>
      </w:r>
      <w:r w:rsidR="00D95701" w:rsidRPr="009119B9">
        <w:rPr>
          <w:sz w:val="28"/>
          <w:szCs w:val="28"/>
        </w:rPr>
        <w:t>,</w:t>
      </w:r>
      <w:r w:rsidR="00EA5282" w:rsidRPr="009119B9">
        <w:rPr>
          <w:sz w:val="28"/>
          <w:szCs w:val="28"/>
        </w:rPr>
        <w:t xml:space="preserve"> </w:t>
      </w:r>
      <w:r w:rsidRPr="009119B9">
        <w:rPr>
          <w:sz w:val="28"/>
          <w:szCs w:val="28"/>
        </w:rPr>
        <w:t xml:space="preserve">по образовательным программам среднего профессионального и высшего образования, заключивших договоры о целевом </w:t>
      </w:r>
      <w:r w:rsidRPr="009119B9">
        <w:rPr>
          <w:sz w:val="28"/>
          <w:szCs w:val="28"/>
        </w:rPr>
        <w:lastRenderedPageBreak/>
        <w:t xml:space="preserve">обучении с организациями оборонно-промышленного комплекса в рамках </w:t>
      </w:r>
      <w:r w:rsidR="00341CD3" w:rsidRPr="009119B9">
        <w:rPr>
          <w:sz w:val="28"/>
          <w:szCs w:val="28"/>
        </w:rPr>
        <w:t>Программы</w:t>
      </w:r>
      <w:r w:rsidRPr="009119B9">
        <w:rPr>
          <w:sz w:val="28"/>
          <w:szCs w:val="28"/>
        </w:rPr>
        <w:t xml:space="preserve">, предусматривающей подготовку квалифицированных кадров для организаций оборонно-промышленного комплекса в период </w:t>
      </w:r>
      <w:r w:rsidR="00B20BA9" w:rsidRPr="009119B9">
        <w:rPr>
          <w:sz w:val="28"/>
          <w:szCs w:val="28"/>
        </w:rPr>
        <w:t>2016</w:t>
      </w:r>
      <w:r w:rsidRPr="009119B9">
        <w:rPr>
          <w:sz w:val="28"/>
          <w:szCs w:val="28"/>
        </w:rPr>
        <w:t>-2020 годов</w:t>
      </w:r>
      <w:r w:rsidR="003856C5" w:rsidRPr="009119B9">
        <w:rPr>
          <w:sz w:val="28"/>
          <w:szCs w:val="28"/>
        </w:rPr>
        <w:t>.</w:t>
      </w:r>
    </w:p>
    <w:p w:rsidR="00D95701" w:rsidRDefault="00D95701" w:rsidP="00400D5A">
      <w:pPr>
        <w:shd w:val="clear" w:color="auto" w:fill="FFFFFF"/>
        <w:spacing w:line="353" w:lineRule="auto"/>
        <w:ind w:firstLine="851"/>
        <w:jc w:val="both"/>
        <w:rPr>
          <w:sz w:val="28"/>
          <w:szCs w:val="28"/>
        </w:rPr>
      </w:pPr>
    </w:p>
    <w:p w:rsidR="00980B06" w:rsidRPr="00202718" w:rsidRDefault="00547955" w:rsidP="00BA793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202718">
        <w:rPr>
          <w:sz w:val="28"/>
          <w:szCs w:val="28"/>
        </w:rPr>
        <w:t xml:space="preserve">Основные цели и задачи </w:t>
      </w:r>
      <w:r w:rsidR="00341CD3">
        <w:rPr>
          <w:sz w:val="28"/>
          <w:szCs w:val="28"/>
        </w:rPr>
        <w:t>Программы</w:t>
      </w:r>
    </w:p>
    <w:p w:rsidR="00022B9F" w:rsidRPr="00202718" w:rsidRDefault="00022B9F" w:rsidP="00BA7937">
      <w:pPr>
        <w:pStyle w:val="a4"/>
        <w:widowControl w:val="0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FF3934" w:rsidRPr="00202718" w:rsidRDefault="00980B06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 xml:space="preserve">Целью </w:t>
      </w:r>
      <w:r w:rsidR="00341CD3">
        <w:rPr>
          <w:color w:val="000000"/>
          <w:spacing w:val="-1"/>
          <w:sz w:val="28"/>
          <w:szCs w:val="28"/>
        </w:rPr>
        <w:t>Программы</w:t>
      </w:r>
      <w:r w:rsidRPr="00202718">
        <w:rPr>
          <w:color w:val="000000"/>
          <w:spacing w:val="-1"/>
          <w:sz w:val="28"/>
          <w:szCs w:val="28"/>
        </w:rPr>
        <w:t xml:space="preserve"> является </w:t>
      </w:r>
      <w:r w:rsidR="00544E7A" w:rsidRPr="00202718">
        <w:rPr>
          <w:color w:val="000000"/>
          <w:spacing w:val="-1"/>
          <w:sz w:val="28"/>
          <w:szCs w:val="28"/>
        </w:rPr>
        <w:t>обеспечение своевременного и полного удовлетворения потребностей организаций ОПК в высококвалифицированных кадрах на основе внедрения адаптивной системы целевого практико-ориентированного развития компетенций обучающихся в рамках сетевого и кластерного взаимодействия образовательных организаций с организациями ОПК.</w:t>
      </w:r>
      <w:r w:rsidRPr="00202718">
        <w:rPr>
          <w:color w:val="000000"/>
          <w:spacing w:val="-1"/>
          <w:sz w:val="28"/>
          <w:szCs w:val="28"/>
        </w:rPr>
        <w:t xml:space="preserve"> </w:t>
      </w:r>
    </w:p>
    <w:p w:rsidR="000E55FC" w:rsidRPr="00202718" w:rsidRDefault="000E55FC" w:rsidP="000E55FC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D95701">
        <w:rPr>
          <w:color w:val="000000"/>
          <w:spacing w:val="-1"/>
          <w:sz w:val="28"/>
          <w:szCs w:val="28"/>
        </w:rPr>
        <w:t>Для достижения указанной цели предполагается решение следующих задач:</w:t>
      </w:r>
    </w:p>
    <w:p w:rsidR="000E55FC" w:rsidRPr="00202718" w:rsidRDefault="006A581F" w:rsidP="000E55FC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>м</w:t>
      </w:r>
      <w:r w:rsidR="000E55FC" w:rsidRPr="00202718">
        <w:rPr>
          <w:color w:val="000000"/>
          <w:spacing w:val="-1"/>
          <w:sz w:val="28"/>
          <w:szCs w:val="28"/>
        </w:rPr>
        <w:t>одернизация механизмов подготовки научных работников и специалистов для организаций ОПК на основе расширения практики подготовки высококвалифицированных кадров для организаций ОПК в ходе реализации целевых образовательных программ среднего профессионального и высшего образования</w:t>
      </w:r>
      <w:r w:rsidRPr="00202718">
        <w:rPr>
          <w:color w:val="000000"/>
          <w:spacing w:val="-1"/>
          <w:sz w:val="28"/>
          <w:szCs w:val="28"/>
        </w:rPr>
        <w:t>;</w:t>
      </w:r>
    </w:p>
    <w:p w:rsidR="00BF0531" w:rsidRPr="0047477B" w:rsidRDefault="00DE137F" w:rsidP="000E55FC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проведение профориентационной работы с целью повышения </w:t>
      </w:r>
      <w:r>
        <w:rPr>
          <w:spacing w:val="-1"/>
          <w:sz w:val="28"/>
          <w:szCs w:val="28"/>
        </w:rPr>
        <w:t>степени</w:t>
      </w:r>
      <w:r w:rsidRPr="003F5246">
        <w:rPr>
          <w:spacing w:val="-1"/>
          <w:sz w:val="28"/>
          <w:szCs w:val="28"/>
        </w:rPr>
        <w:t xml:space="preserve"> осведомленности и мотивации </w:t>
      </w:r>
      <w:r w:rsidR="0047477B">
        <w:rPr>
          <w:spacing w:val="-1"/>
          <w:sz w:val="28"/>
          <w:szCs w:val="28"/>
        </w:rPr>
        <w:t xml:space="preserve">к </w:t>
      </w:r>
      <w:r w:rsidRPr="003F5246">
        <w:rPr>
          <w:spacing w:val="-1"/>
          <w:sz w:val="28"/>
          <w:szCs w:val="28"/>
        </w:rPr>
        <w:t>выбору программ целевого обучения для организаций ОПК</w:t>
      </w:r>
      <w:r w:rsidR="0047477B" w:rsidRPr="0047477B">
        <w:rPr>
          <w:spacing w:val="-1"/>
          <w:sz w:val="28"/>
          <w:szCs w:val="28"/>
        </w:rPr>
        <w:t>;</w:t>
      </w:r>
    </w:p>
    <w:p w:rsidR="000E55FC" w:rsidRPr="00CD0783" w:rsidRDefault="00737897" w:rsidP="00737897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обучение</w:t>
      </w:r>
      <w:r w:rsidRPr="00A71E4F">
        <w:rPr>
          <w:color w:val="000000"/>
          <w:spacing w:val="-1"/>
          <w:sz w:val="28"/>
          <w:szCs w:val="28"/>
        </w:rPr>
        <w:t xml:space="preserve"> </w:t>
      </w:r>
      <w:r w:rsidR="007A5A9A">
        <w:rPr>
          <w:color w:val="000000"/>
          <w:spacing w:val="-1"/>
          <w:sz w:val="28"/>
          <w:szCs w:val="28"/>
        </w:rPr>
        <w:t xml:space="preserve">профессорско-преподавательского состава </w:t>
      </w:r>
      <w:r w:rsidRPr="00A71E4F">
        <w:rPr>
          <w:color w:val="000000"/>
          <w:spacing w:val="-1"/>
          <w:sz w:val="28"/>
          <w:szCs w:val="28"/>
        </w:rPr>
        <w:t xml:space="preserve">образовательных организаций </w:t>
      </w:r>
      <w:r w:rsidRPr="002E4FAF">
        <w:rPr>
          <w:color w:val="000000"/>
          <w:spacing w:val="-1"/>
          <w:sz w:val="28"/>
          <w:szCs w:val="28"/>
        </w:rPr>
        <w:t>по дополнительным профессиональным программам в форме стажировки</w:t>
      </w:r>
      <w:r w:rsidRPr="00A71E4F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на базе организаций ОПК</w:t>
      </w:r>
      <w:r w:rsidR="00E531D6">
        <w:rPr>
          <w:color w:val="000000"/>
          <w:spacing w:val="-1"/>
          <w:sz w:val="28"/>
          <w:szCs w:val="28"/>
        </w:rPr>
        <w:t>.</w:t>
      </w:r>
      <w:r w:rsidR="000E55FC" w:rsidRPr="00CD0783">
        <w:rPr>
          <w:color w:val="000000"/>
          <w:spacing w:val="-1"/>
          <w:sz w:val="28"/>
          <w:szCs w:val="28"/>
        </w:rPr>
        <w:t xml:space="preserve"> </w:t>
      </w:r>
    </w:p>
    <w:p w:rsidR="00980B06" w:rsidRPr="00202718" w:rsidRDefault="00980B06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 xml:space="preserve">Особенностями </w:t>
      </w:r>
      <w:r w:rsidR="00341CD3">
        <w:rPr>
          <w:color w:val="000000"/>
          <w:spacing w:val="-1"/>
          <w:sz w:val="28"/>
          <w:szCs w:val="28"/>
        </w:rPr>
        <w:t>Программы</w:t>
      </w:r>
      <w:r w:rsidRPr="00202718">
        <w:rPr>
          <w:color w:val="000000"/>
          <w:spacing w:val="-1"/>
          <w:sz w:val="28"/>
          <w:szCs w:val="28"/>
        </w:rPr>
        <w:t xml:space="preserve"> являются:</w:t>
      </w:r>
    </w:p>
    <w:p w:rsidR="00A1715F" w:rsidRDefault="00A1715F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EE027F">
        <w:rPr>
          <w:color w:val="000000"/>
          <w:spacing w:val="-1"/>
          <w:sz w:val="28"/>
          <w:szCs w:val="28"/>
        </w:rPr>
        <w:t xml:space="preserve">отбор для участия в </w:t>
      </w:r>
      <w:r w:rsidR="00400D5A">
        <w:rPr>
          <w:color w:val="000000"/>
          <w:spacing w:val="-1"/>
          <w:sz w:val="28"/>
          <w:szCs w:val="28"/>
        </w:rPr>
        <w:t>П</w:t>
      </w:r>
      <w:r w:rsidR="00A31082">
        <w:rPr>
          <w:color w:val="000000"/>
          <w:spacing w:val="-1"/>
          <w:sz w:val="28"/>
          <w:szCs w:val="28"/>
        </w:rPr>
        <w:t>рограмме</w:t>
      </w:r>
      <w:r w:rsidRPr="00EE027F">
        <w:rPr>
          <w:color w:val="000000"/>
          <w:spacing w:val="-1"/>
          <w:sz w:val="28"/>
          <w:szCs w:val="28"/>
        </w:rPr>
        <w:t xml:space="preserve"> </w:t>
      </w:r>
      <w:r w:rsidR="002E5F33">
        <w:rPr>
          <w:color w:val="000000"/>
          <w:sz w:val="28"/>
          <w:szCs w:val="28"/>
          <w:shd w:val="clear" w:color="auto" w:fill="FFFFFF"/>
        </w:rPr>
        <w:t>студентов</w:t>
      </w:r>
      <w:r w:rsidRPr="00EE027F">
        <w:rPr>
          <w:color w:val="000000"/>
          <w:spacing w:val="-1"/>
          <w:sz w:val="28"/>
          <w:szCs w:val="28"/>
        </w:rPr>
        <w:t xml:space="preserve"> на завершающихся стадиях подготовки по основным образовательным программам подготовки специалистов среднего звена, бакалавриата</w:t>
      </w:r>
      <w:r w:rsidR="001B5848" w:rsidRPr="00EE027F">
        <w:rPr>
          <w:color w:val="000000"/>
          <w:spacing w:val="-1"/>
          <w:sz w:val="28"/>
          <w:szCs w:val="28"/>
        </w:rPr>
        <w:t>,</w:t>
      </w:r>
      <w:r w:rsidRPr="00EE027F">
        <w:rPr>
          <w:color w:val="000000"/>
          <w:spacing w:val="-1"/>
          <w:sz w:val="28"/>
          <w:szCs w:val="28"/>
        </w:rPr>
        <w:t xml:space="preserve"> специалитета</w:t>
      </w:r>
      <w:r w:rsidR="0068308C">
        <w:rPr>
          <w:color w:val="000000"/>
          <w:spacing w:val="-1"/>
          <w:sz w:val="28"/>
          <w:szCs w:val="28"/>
        </w:rPr>
        <w:t>, магистратуры</w:t>
      </w:r>
      <w:r w:rsidRPr="00EE027F">
        <w:rPr>
          <w:color w:val="000000"/>
          <w:spacing w:val="-1"/>
          <w:sz w:val="28"/>
          <w:szCs w:val="28"/>
        </w:rPr>
        <w:t xml:space="preserve"> </w:t>
      </w:r>
      <w:r w:rsidR="001B5848" w:rsidRPr="00EE027F">
        <w:rPr>
          <w:color w:val="000000"/>
          <w:spacing w:val="-1"/>
          <w:sz w:val="28"/>
          <w:szCs w:val="28"/>
        </w:rPr>
        <w:t xml:space="preserve">и аспирантуры </w:t>
      </w:r>
      <w:r w:rsidRPr="00EE027F">
        <w:rPr>
          <w:color w:val="000000"/>
          <w:spacing w:val="-1"/>
          <w:sz w:val="28"/>
          <w:szCs w:val="28"/>
        </w:rPr>
        <w:t>(последние 2 года обучения)</w:t>
      </w:r>
      <w:r w:rsidR="0068308C">
        <w:rPr>
          <w:color w:val="000000"/>
          <w:spacing w:val="-1"/>
          <w:sz w:val="28"/>
          <w:szCs w:val="28"/>
        </w:rPr>
        <w:t xml:space="preserve"> </w:t>
      </w:r>
      <w:r w:rsidR="001B5848" w:rsidRPr="00EE027F">
        <w:rPr>
          <w:color w:val="000000"/>
          <w:spacing w:val="-1"/>
          <w:sz w:val="28"/>
          <w:szCs w:val="28"/>
        </w:rPr>
        <w:t>по очной форме;</w:t>
      </w:r>
    </w:p>
    <w:p w:rsidR="008B18C4" w:rsidRPr="00202718" w:rsidRDefault="00DE48E0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>о</w:t>
      </w:r>
      <w:r w:rsidR="008B18C4" w:rsidRPr="00202718">
        <w:rPr>
          <w:color w:val="000000"/>
          <w:spacing w:val="-1"/>
          <w:sz w:val="28"/>
          <w:szCs w:val="28"/>
        </w:rPr>
        <w:t xml:space="preserve">риентация на </w:t>
      </w:r>
      <w:proofErr w:type="spellStart"/>
      <w:r w:rsidR="008B18C4" w:rsidRPr="00202718">
        <w:rPr>
          <w:color w:val="000000"/>
          <w:spacing w:val="-1"/>
          <w:sz w:val="28"/>
          <w:szCs w:val="28"/>
        </w:rPr>
        <w:t>практикоориентированность</w:t>
      </w:r>
      <w:proofErr w:type="spellEnd"/>
      <w:r w:rsidR="008B18C4" w:rsidRPr="00202718">
        <w:rPr>
          <w:color w:val="000000"/>
          <w:spacing w:val="-1"/>
          <w:sz w:val="28"/>
          <w:szCs w:val="28"/>
        </w:rPr>
        <w:t xml:space="preserve"> и индивидуальность целевой подготовки </w:t>
      </w:r>
      <w:r w:rsidR="002E5F33">
        <w:rPr>
          <w:color w:val="000000"/>
          <w:sz w:val="28"/>
          <w:szCs w:val="28"/>
          <w:shd w:val="clear" w:color="auto" w:fill="FFFFFF"/>
        </w:rPr>
        <w:t>студентов</w:t>
      </w:r>
      <w:r w:rsidR="008B18C4" w:rsidRPr="00202718">
        <w:rPr>
          <w:color w:val="000000"/>
          <w:spacing w:val="-1"/>
          <w:sz w:val="28"/>
          <w:szCs w:val="28"/>
        </w:rPr>
        <w:t xml:space="preserve"> в интересах организаций ОПК посредством</w:t>
      </w:r>
      <w:r w:rsidRPr="00202718">
        <w:rPr>
          <w:color w:val="000000"/>
          <w:spacing w:val="-1"/>
          <w:sz w:val="28"/>
          <w:szCs w:val="28"/>
        </w:rPr>
        <w:t xml:space="preserve"> формирования индивидуальных образовательных траекторий,</w:t>
      </w:r>
      <w:r w:rsidR="008B18C4" w:rsidRPr="00202718">
        <w:rPr>
          <w:color w:val="000000"/>
          <w:spacing w:val="-1"/>
          <w:sz w:val="28"/>
          <w:szCs w:val="28"/>
        </w:rPr>
        <w:t xml:space="preserve"> применения сетев</w:t>
      </w:r>
      <w:r w:rsidRPr="00202718">
        <w:rPr>
          <w:color w:val="000000"/>
          <w:spacing w:val="-1"/>
          <w:sz w:val="28"/>
          <w:szCs w:val="28"/>
        </w:rPr>
        <w:t>ых форм</w:t>
      </w:r>
      <w:r w:rsidR="008B18C4" w:rsidRPr="00202718">
        <w:rPr>
          <w:color w:val="000000"/>
          <w:spacing w:val="-1"/>
          <w:sz w:val="28"/>
          <w:szCs w:val="28"/>
        </w:rPr>
        <w:t xml:space="preserve"> реал</w:t>
      </w:r>
      <w:r w:rsidRPr="00202718">
        <w:rPr>
          <w:color w:val="000000"/>
          <w:spacing w:val="-1"/>
          <w:sz w:val="28"/>
          <w:szCs w:val="28"/>
        </w:rPr>
        <w:t>изации образовательных программ и</w:t>
      </w:r>
      <w:r w:rsidR="008B18C4" w:rsidRPr="00202718">
        <w:rPr>
          <w:color w:val="000000"/>
          <w:spacing w:val="-1"/>
          <w:sz w:val="28"/>
          <w:szCs w:val="28"/>
        </w:rPr>
        <w:t xml:space="preserve"> современных образовательных технологий</w:t>
      </w:r>
      <w:r w:rsidRPr="00202718">
        <w:rPr>
          <w:color w:val="000000"/>
          <w:spacing w:val="-1"/>
          <w:sz w:val="28"/>
          <w:szCs w:val="28"/>
        </w:rPr>
        <w:t>;</w:t>
      </w:r>
    </w:p>
    <w:p w:rsidR="00DE48E0" w:rsidRPr="00202718" w:rsidRDefault="00DE48E0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lastRenderedPageBreak/>
        <w:t xml:space="preserve">ориентация на текущие и перспективные потребности организаций ОПК </w:t>
      </w:r>
      <w:r w:rsidR="00BB47C7">
        <w:rPr>
          <w:color w:val="000000"/>
          <w:spacing w:val="-1"/>
          <w:sz w:val="28"/>
          <w:szCs w:val="28"/>
        </w:rPr>
        <w:br/>
      </w:r>
      <w:r w:rsidRPr="00202718">
        <w:rPr>
          <w:color w:val="000000"/>
          <w:spacing w:val="-1"/>
          <w:sz w:val="28"/>
          <w:szCs w:val="28"/>
        </w:rPr>
        <w:t>в высококвалифицированных кадрах с учетом приоритетных направлений развития науки, технологий и техники в Российской Федерации;</w:t>
      </w:r>
    </w:p>
    <w:p w:rsidR="008B18C4" w:rsidRPr="00202718" w:rsidRDefault="008B18C4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>стимулирование взаимодействия образовательных организаций</w:t>
      </w:r>
      <w:r w:rsidR="00DE48E0" w:rsidRPr="00202718">
        <w:rPr>
          <w:color w:val="000000"/>
          <w:spacing w:val="-1"/>
          <w:sz w:val="28"/>
          <w:szCs w:val="28"/>
        </w:rPr>
        <w:t xml:space="preserve"> </w:t>
      </w:r>
      <w:r w:rsidR="00BB47C7">
        <w:rPr>
          <w:color w:val="000000"/>
          <w:spacing w:val="-1"/>
          <w:sz w:val="28"/>
          <w:szCs w:val="28"/>
        </w:rPr>
        <w:br/>
      </w:r>
      <w:r w:rsidRPr="00202718">
        <w:rPr>
          <w:color w:val="000000"/>
          <w:spacing w:val="-1"/>
          <w:sz w:val="28"/>
          <w:szCs w:val="28"/>
        </w:rPr>
        <w:t xml:space="preserve">с организациями ОПК в части развития кадрового потенциала по наиболее востребованным направлениям подготовки </w:t>
      </w:r>
      <w:r w:rsidR="00F22961">
        <w:rPr>
          <w:color w:val="000000"/>
          <w:spacing w:val="-1"/>
          <w:sz w:val="28"/>
          <w:szCs w:val="28"/>
        </w:rPr>
        <w:t xml:space="preserve">и специальностям </w:t>
      </w:r>
      <w:r w:rsidRPr="00202718">
        <w:rPr>
          <w:color w:val="000000"/>
          <w:spacing w:val="-1"/>
          <w:sz w:val="28"/>
          <w:szCs w:val="28"/>
        </w:rPr>
        <w:t>на основе развития государственно-частного партнерства;</w:t>
      </w:r>
    </w:p>
    <w:p w:rsidR="0047477B" w:rsidRPr="0047477B" w:rsidRDefault="00DE48E0" w:rsidP="00BA7937">
      <w:pPr>
        <w:shd w:val="clear" w:color="auto" w:fill="FFFFFF"/>
        <w:spacing w:line="360" w:lineRule="auto"/>
        <w:ind w:firstLine="720"/>
        <w:jc w:val="both"/>
      </w:pPr>
      <w:r w:rsidRPr="00202718">
        <w:rPr>
          <w:color w:val="000000"/>
          <w:spacing w:val="-1"/>
          <w:sz w:val="28"/>
          <w:szCs w:val="28"/>
        </w:rPr>
        <w:t>поддержка</w:t>
      </w:r>
      <w:r w:rsidR="00980B06" w:rsidRPr="00202718">
        <w:rPr>
          <w:color w:val="000000"/>
          <w:spacing w:val="-1"/>
          <w:sz w:val="28"/>
          <w:szCs w:val="28"/>
        </w:rPr>
        <w:t xml:space="preserve"> лучших программ </w:t>
      </w:r>
      <w:r w:rsidRPr="00202718">
        <w:rPr>
          <w:color w:val="000000"/>
          <w:spacing w:val="-1"/>
          <w:sz w:val="28"/>
          <w:szCs w:val="28"/>
        </w:rPr>
        <w:t>подготовки кадров</w:t>
      </w:r>
      <w:r w:rsidR="00980B06" w:rsidRPr="00202718">
        <w:rPr>
          <w:color w:val="000000"/>
          <w:spacing w:val="-1"/>
          <w:sz w:val="28"/>
          <w:szCs w:val="28"/>
        </w:rPr>
        <w:t xml:space="preserve"> образовательными организациями по заказам </w:t>
      </w:r>
      <w:r w:rsidR="00980B06" w:rsidRPr="00CD0783">
        <w:rPr>
          <w:color w:val="000000"/>
          <w:spacing w:val="-1"/>
          <w:sz w:val="28"/>
          <w:szCs w:val="28"/>
        </w:rPr>
        <w:t xml:space="preserve">профильных </w:t>
      </w:r>
      <w:r w:rsidR="00AC111F" w:rsidRPr="00CD0783">
        <w:rPr>
          <w:color w:val="000000"/>
          <w:spacing w:val="-1"/>
          <w:sz w:val="28"/>
          <w:szCs w:val="28"/>
        </w:rPr>
        <w:t>организаций</w:t>
      </w:r>
      <w:r w:rsidR="00AC111F">
        <w:rPr>
          <w:color w:val="000000"/>
          <w:spacing w:val="-1"/>
          <w:sz w:val="28"/>
          <w:szCs w:val="28"/>
        </w:rPr>
        <w:t xml:space="preserve"> </w:t>
      </w:r>
      <w:r w:rsidRPr="00202718">
        <w:rPr>
          <w:color w:val="000000"/>
          <w:spacing w:val="-1"/>
          <w:sz w:val="28"/>
          <w:szCs w:val="28"/>
        </w:rPr>
        <w:t>ОПК</w:t>
      </w:r>
      <w:r w:rsidR="0047477B">
        <w:rPr>
          <w:color w:val="000000"/>
          <w:spacing w:val="-1"/>
          <w:sz w:val="28"/>
          <w:szCs w:val="28"/>
        </w:rPr>
        <w:t xml:space="preserve"> и в сотрудничестве </w:t>
      </w:r>
      <w:r w:rsidR="00BB47C7">
        <w:rPr>
          <w:color w:val="000000"/>
          <w:spacing w:val="-1"/>
          <w:sz w:val="28"/>
          <w:szCs w:val="28"/>
        </w:rPr>
        <w:br/>
      </w:r>
      <w:r w:rsidR="0047477B">
        <w:rPr>
          <w:color w:val="000000"/>
          <w:spacing w:val="-1"/>
          <w:sz w:val="28"/>
          <w:szCs w:val="28"/>
        </w:rPr>
        <w:t>с ними</w:t>
      </w:r>
      <w:r w:rsidR="0047477B" w:rsidRPr="0047477B">
        <w:rPr>
          <w:color w:val="000000"/>
          <w:spacing w:val="-1"/>
          <w:sz w:val="28"/>
          <w:szCs w:val="28"/>
        </w:rPr>
        <w:t>;</w:t>
      </w:r>
    </w:p>
    <w:p w:rsidR="00547955" w:rsidRPr="00202718" w:rsidRDefault="00BA7937" w:rsidP="00083115">
      <w:pPr>
        <w:shd w:val="clear" w:color="auto" w:fill="FFFFFF"/>
        <w:spacing w:line="360" w:lineRule="auto"/>
        <w:ind w:firstLine="720"/>
        <w:jc w:val="both"/>
      </w:pPr>
      <w:r w:rsidRPr="00202718">
        <w:rPr>
          <w:color w:val="000000"/>
          <w:spacing w:val="-1"/>
          <w:sz w:val="28"/>
          <w:szCs w:val="28"/>
        </w:rPr>
        <w:t>ориентиров</w:t>
      </w:r>
      <w:r w:rsidR="0047477B">
        <w:rPr>
          <w:color w:val="000000"/>
          <w:spacing w:val="-1"/>
          <w:sz w:val="28"/>
          <w:szCs w:val="28"/>
        </w:rPr>
        <w:t>ание подготовки кадров</w:t>
      </w:r>
      <w:r w:rsidR="00FF3934" w:rsidRPr="00202718">
        <w:rPr>
          <w:color w:val="000000"/>
          <w:spacing w:val="-1"/>
          <w:sz w:val="28"/>
          <w:szCs w:val="28"/>
        </w:rPr>
        <w:t xml:space="preserve"> на развитие компетенций, обеспечивающих решение проектно-конструкторских, технологических, научно-исследовательских и </w:t>
      </w:r>
      <w:r w:rsidR="00FF3934" w:rsidRPr="00CD0783">
        <w:rPr>
          <w:color w:val="000000"/>
          <w:spacing w:val="-1"/>
          <w:sz w:val="28"/>
          <w:szCs w:val="28"/>
        </w:rPr>
        <w:t>производственных задач</w:t>
      </w:r>
      <w:r w:rsidR="00FF3934" w:rsidRPr="00202718">
        <w:rPr>
          <w:color w:val="000000"/>
          <w:spacing w:val="-1"/>
          <w:sz w:val="28"/>
          <w:szCs w:val="28"/>
        </w:rPr>
        <w:t>, включая соответствующие виды практик</w:t>
      </w:r>
      <w:r w:rsidR="00083115">
        <w:rPr>
          <w:color w:val="000000"/>
          <w:spacing w:val="-1"/>
          <w:sz w:val="28"/>
          <w:szCs w:val="28"/>
        </w:rPr>
        <w:t>.</w:t>
      </w:r>
    </w:p>
    <w:p w:rsidR="00980B06" w:rsidRPr="00202718" w:rsidRDefault="00980B06" w:rsidP="00BA7937">
      <w:pPr>
        <w:ind w:left="360"/>
        <w:rPr>
          <w:sz w:val="28"/>
          <w:szCs w:val="28"/>
        </w:rPr>
      </w:pPr>
    </w:p>
    <w:p w:rsidR="00547955" w:rsidRPr="00202718" w:rsidRDefault="00547955" w:rsidP="00BA793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202718">
        <w:rPr>
          <w:sz w:val="28"/>
          <w:szCs w:val="28"/>
        </w:rPr>
        <w:t xml:space="preserve">Результаты реализации </w:t>
      </w:r>
      <w:r w:rsidR="00341CD3">
        <w:rPr>
          <w:sz w:val="28"/>
          <w:szCs w:val="28"/>
        </w:rPr>
        <w:t>Программы</w:t>
      </w:r>
      <w:r w:rsidRPr="00202718">
        <w:rPr>
          <w:sz w:val="28"/>
          <w:szCs w:val="28"/>
        </w:rPr>
        <w:t xml:space="preserve"> и целевые индикаторы</w:t>
      </w:r>
    </w:p>
    <w:p w:rsidR="00547955" w:rsidRPr="00202718" w:rsidRDefault="00547955" w:rsidP="00BA7937">
      <w:pPr>
        <w:pStyle w:val="a4"/>
        <w:rPr>
          <w:sz w:val="28"/>
          <w:szCs w:val="28"/>
        </w:rPr>
      </w:pPr>
    </w:p>
    <w:p w:rsidR="000C3576" w:rsidRPr="00202718" w:rsidRDefault="000C3576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 xml:space="preserve">Ожидаемые результаты реализации </w:t>
      </w:r>
      <w:r w:rsidR="00341CD3">
        <w:rPr>
          <w:color w:val="000000"/>
          <w:spacing w:val="-1"/>
          <w:sz w:val="28"/>
          <w:szCs w:val="28"/>
        </w:rPr>
        <w:t>Программы</w:t>
      </w:r>
      <w:r w:rsidRPr="00202718">
        <w:rPr>
          <w:color w:val="000000"/>
          <w:spacing w:val="-1"/>
          <w:sz w:val="28"/>
          <w:szCs w:val="28"/>
        </w:rPr>
        <w:t>:</w:t>
      </w:r>
    </w:p>
    <w:p w:rsidR="000E55FC" w:rsidRPr="00202718" w:rsidRDefault="001E317E" w:rsidP="00614372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>п</w:t>
      </w:r>
      <w:r w:rsidR="000E55FC" w:rsidRPr="00202718">
        <w:rPr>
          <w:color w:val="000000"/>
          <w:spacing w:val="-1"/>
          <w:sz w:val="28"/>
          <w:szCs w:val="28"/>
        </w:rPr>
        <w:t xml:space="preserve">одготовка </w:t>
      </w:r>
      <w:r w:rsidR="006A0ADC">
        <w:rPr>
          <w:color w:val="000000"/>
          <w:spacing w:val="-1"/>
          <w:sz w:val="28"/>
          <w:szCs w:val="28"/>
        </w:rPr>
        <w:t>9</w:t>
      </w:r>
      <w:r w:rsidR="00B72B91">
        <w:rPr>
          <w:color w:val="000000"/>
          <w:spacing w:val="-1"/>
          <w:sz w:val="28"/>
          <w:szCs w:val="28"/>
        </w:rPr>
        <w:t>000</w:t>
      </w:r>
      <w:r w:rsidR="000E55FC" w:rsidRPr="00202718">
        <w:rPr>
          <w:color w:val="000000"/>
          <w:spacing w:val="-1"/>
          <w:sz w:val="28"/>
          <w:szCs w:val="28"/>
        </w:rPr>
        <w:t xml:space="preserve"> </w:t>
      </w:r>
      <w:r w:rsidR="002E5F33">
        <w:rPr>
          <w:color w:val="000000"/>
          <w:sz w:val="28"/>
          <w:szCs w:val="28"/>
          <w:shd w:val="clear" w:color="auto" w:fill="FFFFFF"/>
        </w:rPr>
        <w:t>студентов</w:t>
      </w:r>
      <w:r w:rsidR="00E531D6" w:rsidRPr="00E531D6">
        <w:rPr>
          <w:color w:val="000000"/>
          <w:spacing w:val="-1"/>
          <w:sz w:val="28"/>
          <w:szCs w:val="28"/>
        </w:rPr>
        <w:t xml:space="preserve"> по образовательным программам среднего профессионального образования (программам подготовки специалистов среднего звена) и высшего образования (программам подготовки бакалавриата, специалитета, магистратуры, аспирантуры) в рамках </w:t>
      </w:r>
      <w:r w:rsidR="00341CD3">
        <w:rPr>
          <w:color w:val="000000"/>
          <w:spacing w:val="-1"/>
          <w:sz w:val="28"/>
          <w:szCs w:val="28"/>
        </w:rPr>
        <w:t>Программы</w:t>
      </w:r>
      <w:r w:rsidR="00E531D6" w:rsidRPr="00E531D6">
        <w:rPr>
          <w:color w:val="000000"/>
          <w:spacing w:val="-1"/>
          <w:sz w:val="28"/>
          <w:szCs w:val="28"/>
        </w:rPr>
        <w:t xml:space="preserve">, заключивших договоры о целевом обучении с организациями </w:t>
      </w:r>
      <w:r w:rsidR="00400D5A">
        <w:rPr>
          <w:color w:val="000000"/>
          <w:spacing w:val="-1"/>
          <w:sz w:val="28"/>
          <w:szCs w:val="28"/>
        </w:rPr>
        <w:t>ОПК</w:t>
      </w:r>
      <w:r w:rsidR="00E531D6" w:rsidRPr="00E531D6">
        <w:rPr>
          <w:color w:val="000000"/>
          <w:spacing w:val="-1"/>
          <w:sz w:val="28"/>
          <w:szCs w:val="28"/>
        </w:rPr>
        <w:t xml:space="preserve"> и успешно завершивших обучение</w:t>
      </w:r>
      <w:r w:rsidRPr="00202718">
        <w:rPr>
          <w:color w:val="000000"/>
          <w:spacing w:val="-1"/>
          <w:sz w:val="28"/>
          <w:szCs w:val="28"/>
        </w:rPr>
        <w:t>;</w:t>
      </w:r>
    </w:p>
    <w:p w:rsidR="000E55FC" w:rsidRPr="00202718" w:rsidRDefault="001E317E" w:rsidP="00E531D6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>с</w:t>
      </w:r>
      <w:r w:rsidR="000E55FC" w:rsidRPr="00202718">
        <w:rPr>
          <w:color w:val="000000"/>
          <w:spacing w:val="-1"/>
          <w:sz w:val="28"/>
          <w:szCs w:val="28"/>
        </w:rPr>
        <w:t>тимулирование долгосрочного системного взаимодействия образовательных организаций и организаций ОПК в сфере образовательной деятельности</w:t>
      </w:r>
      <w:r w:rsidR="00E531D6">
        <w:rPr>
          <w:color w:val="000000"/>
          <w:spacing w:val="-1"/>
          <w:sz w:val="28"/>
          <w:szCs w:val="28"/>
        </w:rPr>
        <w:t>.</w:t>
      </w:r>
    </w:p>
    <w:p w:rsidR="000C3576" w:rsidRPr="008D16E2" w:rsidRDefault="00824DC5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8D16E2">
        <w:rPr>
          <w:color w:val="000000"/>
          <w:spacing w:val="-1"/>
          <w:sz w:val="28"/>
          <w:szCs w:val="28"/>
        </w:rPr>
        <w:t xml:space="preserve">Целевыми индикаторами </w:t>
      </w:r>
      <w:r w:rsidR="00341CD3" w:rsidRPr="008D16E2">
        <w:rPr>
          <w:color w:val="000000"/>
          <w:spacing w:val="-1"/>
          <w:sz w:val="28"/>
          <w:szCs w:val="28"/>
        </w:rPr>
        <w:t>Программы</w:t>
      </w:r>
      <w:r w:rsidRPr="008D16E2">
        <w:rPr>
          <w:color w:val="000000"/>
          <w:spacing w:val="-1"/>
          <w:sz w:val="28"/>
          <w:szCs w:val="28"/>
        </w:rPr>
        <w:t xml:space="preserve"> являются:</w:t>
      </w:r>
    </w:p>
    <w:p w:rsidR="00EA5282" w:rsidRPr="00EA5282" w:rsidRDefault="00EA5282" w:rsidP="00EA5282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8D16E2">
        <w:rPr>
          <w:color w:val="000000"/>
          <w:spacing w:val="-1"/>
          <w:sz w:val="28"/>
          <w:szCs w:val="28"/>
        </w:rPr>
        <w:t xml:space="preserve">численность выпускников образовательных организаций по образовательным программам среднего профессионального образования и высшего образования, заключивших договоры о целевом обучении с организациями </w:t>
      </w:r>
      <w:r w:rsidR="00A16ABA" w:rsidRPr="008D16E2">
        <w:rPr>
          <w:color w:val="000000"/>
          <w:spacing w:val="-1"/>
          <w:sz w:val="28"/>
          <w:szCs w:val="28"/>
        </w:rPr>
        <w:t>ОПК</w:t>
      </w:r>
      <w:r w:rsidRPr="008D16E2">
        <w:rPr>
          <w:color w:val="000000"/>
          <w:spacing w:val="-1"/>
          <w:sz w:val="28"/>
          <w:szCs w:val="28"/>
        </w:rPr>
        <w:t xml:space="preserve"> в рамках </w:t>
      </w:r>
      <w:r w:rsidR="00A16ABA" w:rsidRPr="008D16E2">
        <w:rPr>
          <w:color w:val="000000"/>
          <w:spacing w:val="-1"/>
          <w:sz w:val="28"/>
          <w:szCs w:val="28"/>
        </w:rPr>
        <w:t>Программы</w:t>
      </w:r>
      <w:r w:rsidRPr="008D16E2">
        <w:rPr>
          <w:color w:val="000000"/>
          <w:spacing w:val="-1"/>
          <w:sz w:val="28"/>
          <w:szCs w:val="28"/>
        </w:rPr>
        <w:t xml:space="preserve">, предусматривающей подготовку квалифицированных кадров для организаций </w:t>
      </w:r>
      <w:r w:rsidR="00A16ABA" w:rsidRPr="008D16E2">
        <w:rPr>
          <w:color w:val="000000"/>
          <w:spacing w:val="-1"/>
          <w:sz w:val="28"/>
          <w:szCs w:val="28"/>
        </w:rPr>
        <w:t>ОПК</w:t>
      </w:r>
      <w:r w:rsidRPr="008D16E2">
        <w:rPr>
          <w:color w:val="000000"/>
          <w:spacing w:val="-1"/>
          <w:sz w:val="28"/>
          <w:szCs w:val="28"/>
        </w:rPr>
        <w:t>;</w:t>
      </w:r>
    </w:p>
    <w:p w:rsidR="00EA5282" w:rsidRPr="00EA5282" w:rsidRDefault="00EA5282" w:rsidP="00EA5282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B72B91">
        <w:rPr>
          <w:sz w:val="28"/>
          <w:szCs w:val="28"/>
        </w:rPr>
        <w:t xml:space="preserve">редний балл диплома </w:t>
      </w:r>
      <w:r w:rsidRPr="006F5663">
        <w:rPr>
          <w:color w:val="000000"/>
          <w:sz w:val="28"/>
          <w:szCs w:val="28"/>
        </w:rPr>
        <w:t xml:space="preserve">выпускников образовательных организаций, </w:t>
      </w:r>
      <w:r w:rsidR="002D242E">
        <w:rPr>
          <w:color w:val="000000"/>
          <w:sz w:val="28"/>
          <w:szCs w:val="28"/>
        </w:rPr>
        <w:t xml:space="preserve">обучавшихся </w:t>
      </w:r>
      <w:r w:rsidRPr="006F5663">
        <w:rPr>
          <w:color w:val="000000"/>
          <w:sz w:val="28"/>
          <w:szCs w:val="28"/>
        </w:rPr>
        <w:t>по образовательным программам среднего профессионального образования и высшего образования</w:t>
      </w:r>
      <w:r w:rsidR="009C7301">
        <w:rPr>
          <w:color w:val="000000"/>
          <w:sz w:val="28"/>
          <w:szCs w:val="28"/>
        </w:rPr>
        <w:t xml:space="preserve"> (программам бакалавриата, программам специалитета и программам магистратуры)</w:t>
      </w:r>
      <w:r w:rsidRPr="006F5663">
        <w:rPr>
          <w:color w:val="000000"/>
          <w:sz w:val="28"/>
          <w:szCs w:val="28"/>
        </w:rPr>
        <w:t xml:space="preserve">, заключивших договоры о целевом обучении с организациями оборонно-промышленного комплекса в рамках </w:t>
      </w:r>
      <w:r w:rsidR="00A16ABA">
        <w:rPr>
          <w:color w:val="000000"/>
          <w:sz w:val="28"/>
          <w:szCs w:val="28"/>
        </w:rPr>
        <w:t>Программы</w:t>
      </w:r>
      <w:r w:rsidRPr="006F5663">
        <w:rPr>
          <w:color w:val="000000"/>
          <w:sz w:val="28"/>
          <w:szCs w:val="28"/>
        </w:rPr>
        <w:t xml:space="preserve">, предусматривающей подготовку квалифицированных кадров для организаций </w:t>
      </w:r>
      <w:r w:rsidR="00A16ABA">
        <w:rPr>
          <w:color w:val="000000"/>
          <w:sz w:val="28"/>
          <w:szCs w:val="28"/>
        </w:rPr>
        <w:t>ОПК</w:t>
      </w:r>
      <w:r>
        <w:rPr>
          <w:color w:val="000000"/>
          <w:spacing w:val="-1"/>
          <w:sz w:val="28"/>
          <w:szCs w:val="28"/>
        </w:rPr>
        <w:t>;</w:t>
      </w:r>
    </w:p>
    <w:p w:rsidR="00EA5282" w:rsidRPr="006A0ADC" w:rsidRDefault="00EA5282" w:rsidP="00614372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>д</w:t>
      </w:r>
      <w:r w:rsidRPr="00EA5282">
        <w:rPr>
          <w:color w:val="000000"/>
          <w:spacing w:val="-1"/>
          <w:sz w:val="28"/>
          <w:szCs w:val="28"/>
        </w:rPr>
        <w:t>оля обуча</w:t>
      </w:r>
      <w:r w:rsidR="002D242E">
        <w:rPr>
          <w:color w:val="000000"/>
          <w:spacing w:val="-1"/>
          <w:sz w:val="28"/>
          <w:szCs w:val="28"/>
        </w:rPr>
        <w:t>вши</w:t>
      </w:r>
      <w:r w:rsidRPr="00EA5282">
        <w:rPr>
          <w:color w:val="000000"/>
          <w:spacing w:val="-1"/>
          <w:sz w:val="28"/>
          <w:szCs w:val="28"/>
        </w:rPr>
        <w:t>хся в рамках Программы, трудоустроившихся после окончания обучения в соответствии с договором о целевом обучении с организациями ОПК в течение полугода с момента успешного завершения обучения.</w:t>
      </w:r>
      <w:proofErr w:type="gramEnd"/>
    </w:p>
    <w:p w:rsidR="000C3576" w:rsidRPr="00202718" w:rsidRDefault="000C3576" w:rsidP="00BA7937">
      <w:pPr>
        <w:pStyle w:val="a4"/>
        <w:rPr>
          <w:sz w:val="28"/>
          <w:szCs w:val="28"/>
        </w:rPr>
      </w:pPr>
    </w:p>
    <w:p w:rsidR="00C02D12" w:rsidRPr="00202718" w:rsidRDefault="00C02D12" w:rsidP="00BA7937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02718">
        <w:rPr>
          <w:sz w:val="28"/>
          <w:szCs w:val="28"/>
        </w:rPr>
        <w:t>Табл. 1. Целевые индикаторы: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861"/>
        <w:gridCol w:w="1084"/>
        <w:gridCol w:w="1084"/>
        <w:gridCol w:w="1084"/>
        <w:gridCol w:w="1092"/>
        <w:gridCol w:w="1080"/>
      </w:tblGrid>
      <w:tr w:rsidR="00615C73" w:rsidRPr="00B72B91" w:rsidTr="00615C73">
        <w:trPr>
          <w:trHeight w:val="400"/>
          <w:tblHeader/>
        </w:trPr>
        <w:tc>
          <w:tcPr>
            <w:tcW w:w="2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C73" w:rsidRPr="00B72B91" w:rsidRDefault="00615C73" w:rsidP="00BA7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2B91">
              <w:rPr>
                <w:sz w:val="28"/>
                <w:szCs w:val="28"/>
              </w:rPr>
              <w:t>Наименование индикатора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C73" w:rsidRPr="00B72B91" w:rsidRDefault="00615C73" w:rsidP="006A0A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C73" w:rsidRPr="00B72B91" w:rsidRDefault="00615C73" w:rsidP="006A0A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C73" w:rsidRPr="00B72B91" w:rsidRDefault="00615C73" w:rsidP="006A0A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2B9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18</w:t>
            </w:r>
            <w:r w:rsidRPr="00B72B9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C73" w:rsidRPr="00B72B91" w:rsidRDefault="00615C73" w:rsidP="006A0A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2B9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19</w:t>
            </w:r>
            <w:r w:rsidRPr="00B72B9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C73" w:rsidRPr="00B72B91" w:rsidRDefault="00615C73" w:rsidP="006A0A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2B9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B72B91">
              <w:rPr>
                <w:sz w:val="28"/>
                <w:szCs w:val="28"/>
              </w:rPr>
              <w:t xml:space="preserve"> г.</w:t>
            </w:r>
          </w:p>
        </w:tc>
      </w:tr>
      <w:tr w:rsidR="00615C73" w:rsidRPr="00B72B91" w:rsidTr="00615C73">
        <w:trPr>
          <w:trHeight w:val="269"/>
        </w:trPr>
        <w:tc>
          <w:tcPr>
            <w:tcW w:w="2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C73" w:rsidRPr="00B72B91" w:rsidRDefault="00615C73" w:rsidP="00A16A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5663">
              <w:rPr>
                <w:color w:val="000000"/>
                <w:sz w:val="28"/>
                <w:szCs w:val="28"/>
              </w:rPr>
              <w:t xml:space="preserve">Численность выпускников образовательных организаций по образовательным программам среднего профессионального образования и высшего образования, заключивших договоры о целевом обучении с организациями </w:t>
            </w:r>
            <w:r w:rsidR="00A16ABA">
              <w:rPr>
                <w:color w:val="000000"/>
                <w:sz w:val="28"/>
                <w:szCs w:val="28"/>
              </w:rPr>
              <w:t>ОПК</w:t>
            </w:r>
            <w:r w:rsidRPr="006F5663">
              <w:rPr>
                <w:color w:val="000000"/>
                <w:sz w:val="28"/>
                <w:szCs w:val="28"/>
              </w:rPr>
              <w:t xml:space="preserve"> в рамках </w:t>
            </w:r>
            <w:r w:rsidR="00A16ABA">
              <w:rPr>
                <w:color w:val="000000"/>
                <w:sz w:val="28"/>
                <w:szCs w:val="28"/>
              </w:rPr>
              <w:t>П</w:t>
            </w:r>
            <w:r w:rsidRPr="006F5663">
              <w:rPr>
                <w:color w:val="000000"/>
                <w:sz w:val="28"/>
                <w:szCs w:val="28"/>
              </w:rPr>
              <w:t xml:space="preserve">рограммы, предусматривающей подготовку квалифицированных кадров для организаций </w:t>
            </w:r>
            <w:r w:rsidR="00A16ABA">
              <w:rPr>
                <w:color w:val="000000"/>
                <w:sz w:val="28"/>
                <w:szCs w:val="28"/>
              </w:rPr>
              <w:t>ОПК</w:t>
            </w:r>
            <w:r w:rsidRPr="00B72B91">
              <w:rPr>
                <w:sz w:val="28"/>
                <w:szCs w:val="28"/>
              </w:rPr>
              <w:t>, человек</w:t>
            </w:r>
          </w:p>
        </w:tc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C73" w:rsidRPr="00B72B91" w:rsidRDefault="00615C73" w:rsidP="001E3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C73" w:rsidRPr="00B72B91" w:rsidRDefault="00615C73" w:rsidP="001E3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C73" w:rsidRPr="00B72B91" w:rsidRDefault="00615C73" w:rsidP="001E3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2B91">
              <w:rPr>
                <w:sz w:val="28"/>
                <w:szCs w:val="28"/>
              </w:rPr>
              <w:t>3000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C73" w:rsidRPr="00B72B91" w:rsidRDefault="00615C73" w:rsidP="001E3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C73" w:rsidRPr="00B72B91" w:rsidRDefault="00615C73" w:rsidP="002B5F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</w:tr>
      <w:tr w:rsidR="00615C73" w:rsidRPr="00B72B91" w:rsidTr="00615C73">
        <w:trPr>
          <w:trHeight w:val="400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B72B91" w:rsidRDefault="00615C73" w:rsidP="007A5A9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2B91">
              <w:rPr>
                <w:sz w:val="28"/>
                <w:szCs w:val="28"/>
              </w:rPr>
              <w:t xml:space="preserve">Средний балл диплома </w:t>
            </w:r>
            <w:r w:rsidRPr="006F5663">
              <w:rPr>
                <w:color w:val="000000"/>
                <w:sz w:val="28"/>
                <w:szCs w:val="28"/>
              </w:rPr>
              <w:t xml:space="preserve">выпускников образовательных организаций по образовательным программам среднего профессионального образования и высшего образования, заключивших договоры о целевом обучении с организациями </w:t>
            </w:r>
            <w:r w:rsidR="00A16ABA">
              <w:rPr>
                <w:color w:val="000000"/>
                <w:sz w:val="28"/>
                <w:szCs w:val="28"/>
              </w:rPr>
              <w:t>ОПК</w:t>
            </w:r>
            <w:r w:rsidRPr="006F5663">
              <w:rPr>
                <w:color w:val="000000"/>
                <w:sz w:val="28"/>
                <w:szCs w:val="28"/>
              </w:rPr>
              <w:t xml:space="preserve"> в рамках </w:t>
            </w:r>
            <w:r w:rsidR="00A16ABA">
              <w:rPr>
                <w:color w:val="000000"/>
                <w:sz w:val="28"/>
                <w:szCs w:val="28"/>
              </w:rPr>
              <w:t>П</w:t>
            </w:r>
            <w:r w:rsidRPr="006F5663">
              <w:rPr>
                <w:color w:val="000000"/>
                <w:sz w:val="28"/>
                <w:szCs w:val="28"/>
              </w:rPr>
              <w:t xml:space="preserve">рограммы, предусматривающей подготовку квалифицированных кадров для организаций </w:t>
            </w:r>
            <w:r w:rsidR="00A16ABA">
              <w:rPr>
                <w:color w:val="000000"/>
                <w:sz w:val="28"/>
                <w:szCs w:val="28"/>
              </w:rPr>
              <w:t>ОПК</w:t>
            </w:r>
            <w:r w:rsidRPr="00B72B91">
              <w:rPr>
                <w:sz w:val="28"/>
                <w:szCs w:val="28"/>
              </w:rPr>
              <w:t>, балл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Default="00615C73" w:rsidP="001E3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Default="00615C73" w:rsidP="001E3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B72B91" w:rsidRDefault="009C7301" w:rsidP="00967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B72B91" w:rsidRDefault="00615C73" w:rsidP="00967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9C7301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B72B91" w:rsidRDefault="00615C73" w:rsidP="00967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9C7301">
              <w:rPr>
                <w:sz w:val="28"/>
                <w:szCs w:val="28"/>
              </w:rPr>
              <w:t>1</w:t>
            </w:r>
          </w:p>
        </w:tc>
      </w:tr>
      <w:tr w:rsidR="00615C73" w:rsidRPr="00B72B91" w:rsidTr="00615C73">
        <w:trPr>
          <w:trHeight w:val="400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B72B91" w:rsidRDefault="00615C73" w:rsidP="006E04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2B91">
              <w:rPr>
                <w:sz w:val="28"/>
                <w:szCs w:val="28"/>
              </w:rPr>
              <w:t xml:space="preserve">Доля обучающихся </w:t>
            </w:r>
            <w:r w:rsidRPr="00B72B91">
              <w:rPr>
                <w:color w:val="000000"/>
                <w:sz w:val="28"/>
                <w:szCs w:val="28"/>
              </w:rPr>
              <w:t>в рамках Программы</w:t>
            </w:r>
            <w:r w:rsidRPr="00B72B91">
              <w:rPr>
                <w:sz w:val="28"/>
                <w:szCs w:val="28"/>
              </w:rPr>
              <w:t xml:space="preserve">, трудоустроившихся после окончания обучения в соответствии с договором о целевом обучении </w:t>
            </w:r>
            <w:r w:rsidRPr="00B72B91">
              <w:rPr>
                <w:color w:val="000000"/>
                <w:sz w:val="28"/>
                <w:szCs w:val="28"/>
              </w:rPr>
              <w:t xml:space="preserve">с </w:t>
            </w:r>
            <w:r w:rsidRPr="00B72B91">
              <w:rPr>
                <w:color w:val="000000"/>
                <w:sz w:val="28"/>
                <w:szCs w:val="28"/>
              </w:rPr>
              <w:lastRenderedPageBreak/>
              <w:t xml:space="preserve">организациями ОПК </w:t>
            </w:r>
            <w:r w:rsidRPr="00B72B91">
              <w:rPr>
                <w:sz w:val="28"/>
                <w:szCs w:val="28"/>
              </w:rPr>
              <w:t xml:space="preserve">в течение полугода с момента </w:t>
            </w:r>
            <w:r w:rsidRPr="00B72B91">
              <w:rPr>
                <w:color w:val="000000"/>
                <w:sz w:val="28"/>
                <w:szCs w:val="28"/>
              </w:rPr>
              <w:t>успешного завершения обучения</w:t>
            </w:r>
            <w:r w:rsidRPr="00B72B91">
              <w:rPr>
                <w:sz w:val="28"/>
                <w:szCs w:val="28"/>
              </w:rPr>
              <w:t>, процентов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332BD7" w:rsidRDefault="00615C73" w:rsidP="001E3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332BD7" w:rsidRDefault="00615C73" w:rsidP="001E3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B72B91" w:rsidRDefault="00615C73" w:rsidP="001E3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2BD7">
              <w:rPr>
                <w:sz w:val="28"/>
                <w:szCs w:val="28"/>
              </w:rPr>
              <w:t>70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B72B91" w:rsidRDefault="00615C73" w:rsidP="001E3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2BD7">
              <w:rPr>
                <w:sz w:val="28"/>
                <w:szCs w:val="28"/>
              </w:rPr>
              <w:t>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73" w:rsidRPr="00B72B91" w:rsidRDefault="00615C73" w:rsidP="001E3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2BD7">
              <w:rPr>
                <w:sz w:val="28"/>
                <w:szCs w:val="28"/>
              </w:rPr>
              <w:t>70</w:t>
            </w:r>
          </w:p>
        </w:tc>
      </w:tr>
    </w:tbl>
    <w:p w:rsidR="00A16ABA" w:rsidRDefault="00A16ABA" w:rsidP="00BB47C7">
      <w:pPr>
        <w:pStyle w:val="a4"/>
        <w:widowControl w:val="0"/>
        <w:autoSpaceDE w:val="0"/>
        <w:autoSpaceDN w:val="0"/>
        <w:adjustRightInd w:val="0"/>
        <w:spacing w:before="240"/>
        <w:ind w:left="862"/>
        <w:rPr>
          <w:sz w:val="28"/>
          <w:szCs w:val="28"/>
        </w:rPr>
      </w:pPr>
    </w:p>
    <w:p w:rsidR="00547955" w:rsidRPr="00202718" w:rsidRDefault="00547955" w:rsidP="00BA793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202718">
        <w:rPr>
          <w:sz w:val="28"/>
          <w:szCs w:val="28"/>
        </w:rPr>
        <w:t>Перечень и описание программных мероприятий</w:t>
      </w:r>
    </w:p>
    <w:p w:rsidR="00A92BED" w:rsidRPr="00202718" w:rsidRDefault="00A92BED" w:rsidP="00BA7937">
      <w:pPr>
        <w:shd w:val="clear" w:color="auto" w:fill="FFFFFF"/>
        <w:spacing w:line="360" w:lineRule="auto"/>
        <w:ind w:right="77" w:firstLine="701"/>
        <w:jc w:val="both"/>
        <w:rPr>
          <w:color w:val="000000"/>
          <w:spacing w:val="-1"/>
          <w:sz w:val="28"/>
          <w:szCs w:val="28"/>
        </w:rPr>
      </w:pPr>
    </w:p>
    <w:p w:rsidR="00A92BED" w:rsidRPr="00202718" w:rsidRDefault="00A92BED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 xml:space="preserve">Достижение цели и решение задач </w:t>
      </w:r>
      <w:r w:rsidR="00341CD3">
        <w:rPr>
          <w:color w:val="000000"/>
          <w:spacing w:val="-1"/>
          <w:sz w:val="28"/>
          <w:szCs w:val="28"/>
        </w:rPr>
        <w:t>Программы</w:t>
      </w:r>
      <w:r w:rsidRPr="00202718">
        <w:rPr>
          <w:color w:val="000000"/>
          <w:spacing w:val="-1"/>
          <w:sz w:val="28"/>
          <w:szCs w:val="28"/>
        </w:rPr>
        <w:t xml:space="preserve"> осуществляются путем выполнения взаимоувязанных по срокам, ресурсам и источникам финансового обеспечения мероприятий, которые реализуются по следующим направлениям:</w:t>
      </w:r>
    </w:p>
    <w:p w:rsidR="0051006A" w:rsidRDefault="0051006A" w:rsidP="0051006A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отбор наиболее востребованных и </w:t>
      </w:r>
      <w:r w:rsidR="00BF0531">
        <w:rPr>
          <w:color w:val="000000"/>
          <w:spacing w:val="-1"/>
          <w:sz w:val="28"/>
          <w:szCs w:val="28"/>
        </w:rPr>
        <w:t>поддержка</w:t>
      </w:r>
      <w:r>
        <w:rPr>
          <w:color w:val="000000"/>
          <w:spacing w:val="-1"/>
          <w:sz w:val="28"/>
          <w:szCs w:val="28"/>
        </w:rPr>
        <w:t xml:space="preserve"> </w:t>
      </w:r>
      <w:r w:rsidR="00BF0531" w:rsidRPr="00202718">
        <w:rPr>
          <w:color w:val="000000"/>
          <w:spacing w:val="-1"/>
          <w:sz w:val="28"/>
          <w:szCs w:val="28"/>
        </w:rPr>
        <w:t xml:space="preserve">адаптивных образовательных модулей с учетом потребностей </w:t>
      </w:r>
      <w:r w:rsidR="00D076E0" w:rsidRPr="00202718">
        <w:rPr>
          <w:color w:val="000000"/>
          <w:spacing w:val="-1"/>
          <w:sz w:val="28"/>
          <w:szCs w:val="28"/>
        </w:rPr>
        <w:t xml:space="preserve">организаций-заказчиков в сфере ОПК </w:t>
      </w:r>
      <w:r w:rsidR="00BF0531" w:rsidRPr="00202718">
        <w:rPr>
          <w:color w:val="000000"/>
          <w:spacing w:val="-1"/>
          <w:sz w:val="28"/>
          <w:szCs w:val="28"/>
        </w:rPr>
        <w:t xml:space="preserve">в обучении и </w:t>
      </w:r>
      <w:r w:rsidR="00D076E0" w:rsidRPr="00202718">
        <w:rPr>
          <w:color w:val="000000"/>
          <w:spacing w:val="-1"/>
          <w:sz w:val="28"/>
          <w:szCs w:val="28"/>
        </w:rPr>
        <w:t>пр</w:t>
      </w:r>
      <w:r w:rsidR="00D076E0">
        <w:rPr>
          <w:color w:val="000000"/>
          <w:spacing w:val="-1"/>
          <w:sz w:val="28"/>
          <w:szCs w:val="28"/>
        </w:rPr>
        <w:t>оведении</w:t>
      </w:r>
      <w:r w:rsidR="00D076E0" w:rsidRPr="00202718">
        <w:rPr>
          <w:color w:val="000000"/>
          <w:spacing w:val="-1"/>
          <w:sz w:val="28"/>
          <w:szCs w:val="28"/>
        </w:rPr>
        <w:t xml:space="preserve"> </w:t>
      </w:r>
      <w:r w:rsidR="00BF0531" w:rsidRPr="00202718">
        <w:rPr>
          <w:color w:val="000000"/>
          <w:spacing w:val="-1"/>
          <w:sz w:val="28"/>
          <w:szCs w:val="28"/>
        </w:rPr>
        <w:t xml:space="preserve">практик </w:t>
      </w:r>
      <w:r w:rsidR="00D076E0">
        <w:rPr>
          <w:color w:val="000000"/>
          <w:spacing w:val="-1"/>
          <w:sz w:val="28"/>
          <w:szCs w:val="28"/>
        </w:rPr>
        <w:t xml:space="preserve">студентов </w:t>
      </w:r>
      <w:r w:rsidR="00BF0531" w:rsidRPr="00202718">
        <w:rPr>
          <w:color w:val="000000"/>
          <w:spacing w:val="-1"/>
          <w:sz w:val="28"/>
          <w:szCs w:val="28"/>
        </w:rPr>
        <w:t xml:space="preserve">на </w:t>
      </w:r>
      <w:r w:rsidR="00D076E0">
        <w:rPr>
          <w:color w:val="000000"/>
          <w:spacing w:val="-1"/>
          <w:sz w:val="28"/>
          <w:szCs w:val="28"/>
        </w:rPr>
        <w:t xml:space="preserve">их </w:t>
      </w:r>
      <w:r w:rsidR="00BF0531" w:rsidRPr="00202718">
        <w:rPr>
          <w:color w:val="000000"/>
          <w:spacing w:val="-1"/>
          <w:sz w:val="28"/>
          <w:szCs w:val="28"/>
        </w:rPr>
        <w:t>территории</w:t>
      </w:r>
      <w:r w:rsidR="00BF0531">
        <w:rPr>
          <w:color w:val="000000"/>
          <w:spacing w:val="-1"/>
          <w:sz w:val="28"/>
          <w:szCs w:val="28"/>
        </w:rPr>
        <w:t>;</w:t>
      </w:r>
    </w:p>
    <w:p w:rsidR="00BF0531" w:rsidRDefault="00EE027F" w:rsidP="0051006A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отбор</w:t>
      </w:r>
      <w:r w:rsidR="00BF0531" w:rsidRPr="00EE027F">
        <w:rPr>
          <w:color w:val="000000"/>
          <w:spacing w:val="-1"/>
          <w:sz w:val="28"/>
          <w:szCs w:val="28"/>
        </w:rPr>
        <w:t xml:space="preserve"> обучающихся</w:t>
      </w:r>
      <w:r w:rsidR="00BF0531">
        <w:rPr>
          <w:color w:val="000000"/>
          <w:spacing w:val="-1"/>
          <w:sz w:val="28"/>
          <w:szCs w:val="28"/>
        </w:rPr>
        <w:t xml:space="preserve"> по образовательным модулям, </w:t>
      </w:r>
      <w:r w:rsidR="00BF0531" w:rsidRPr="00BF0531">
        <w:rPr>
          <w:color w:val="000000"/>
          <w:spacing w:val="-1"/>
          <w:sz w:val="28"/>
          <w:szCs w:val="28"/>
        </w:rPr>
        <w:t>заключивших договор</w:t>
      </w:r>
      <w:r w:rsidR="00DB4975">
        <w:rPr>
          <w:color w:val="000000"/>
          <w:spacing w:val="-1"/>
          <w:sz w:val="28"/>
          <w:szCs w:val="28"/>
        </w:rPr>
        <w:t>ы</w:t>
      </w:r>
      <w:r w:rsidR="00BF0531" w:rsidRPr="00BF0531">
        <w:rPr>
          <w:color w:val="000000"/>
          <w:spacing w:val="-1"/>
          <w:sz w:val="28"/>
          <w:szCs w:val="28"/>
        </w:rPr>
        <w:t xml:space="preserve"> </w:t>
      </w:r>
      <w:r w:rsidR="00BB47C7">
        <w:rPr>
          <w:color w:val="000000"/>
          <w:spacing w:val="-1"/>
          <w:sz w:val="28"/>
          <w:szCs w:val="28"/>
        </w:rPr>
        <w:br/>
      </w:r>
      <w:r w:rsidR="00BF0531" w:rsidRPr="00BF0531">
        <w:rPr>
          <w:color w:val="000000"/>
          <w:spacing w:val="-1"/>
          <w:sz w:val="28"/>
          <w:szCs w:val="28"/>
        </w:rPr>
        <w:t>о целево</w:t>
      </w:r>
      <w:r w:rsidR="00BF0531">
        <w:rPr>
          <w:color w:val="000000"/>
          <w:spacing w:val="-1"/>
          <w:sz w:val="28"/>
          <w:szCs w:val="28"/>
        </w:rPr>
        <w:t>м обучении с организациями ОПК,</w:t>
      </w:r>
      <w:r w:rsidR="00BF0531" w:rsidRPr="00BF0531">
        <w:rPr>
          <w:color w:val="000000"/>
          <w:spacing w:val="-1"/>
          <w:sz w:val="28"/>
          <w:szCs w:val="28"/>
        </w:rPr>
        <w:t xml:space="preserve"> с последующим их трудоустройством </w:t>
      </w:r>
      <w:r w:rsidR="00BB47C7">
        <w:rPr>
          <w:color w:val="000000"/>
          <w:spacing w:val="-1"/>
          <w:sz w:val="28"/>
          <w:szCs w:val="28"/>
        </w:rPr>
        <w:br/>
      </w:r>
      <w:r w:rsidR="00BF0531" w:rsidRPr="00BF0531">
        <w:rPr>
          <w:color w:val="000000"/>
          <w:spacing w:val="-1"/>
          <w:sz w:val="28"/>
          <w:szCs w:val="28"/>
        </w:rPr>
        <w:t>в данные организации в соответствии с полученной квалификацией</w:t>
      </w:r>
      <w:r w:rsidR="00BF0531">
        <w:rPr>
          <w:color w:val="000000"/>
          <w:spacing w:val="-1"/>
          <w:sz w:val="28"/>
          <w:szCs w:val="28"/>
        </w:rPr>
        <w:t xml:space="preserve"> и </w:t>
      </w:r>
      <w:r w:rsidR="009F5B4B">
        <w:rPr>
          <w:color w:val="000000"/>
          <w:spacing w:val="-1"/>
          <w:sz w:val="28"/>
          <w:szCs w:val="28"/>
        </w:rPr>
        <w:t>реализация для них целевых образовательных программ;</w:t>
      </w:r>
    </w:p>
    <w:p w:rsidR="00BA7937" w:rsidRDefault="001E317E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>р</w:t>
      </w:r>
      <w:r w:rsidR="00BA7937" w:rsidRPr="00202718">
        <w:rPr>
          <w:color w:val="000000"/>
          <w:spacing w:val="-1"/>
          <w:sz w:val="28"/>
          <w:szCs w:val="28"/>
        </w:rPr>
        <w:t>асширени</w:t>
      </w:r>
      <w:r w:rsidRPr="00202718">
        <w:rPr>
          <w:color w:val="000000"/>
          <w:spacing w:val="-1"/>
          <w:sz w:val="28"/>
          <w:szCs w:val="28"/>
        </w:rPr>
        <w:t>е</w:t>
      </w:r>
      <w:r w:rsidR="00BA7937" w:rsidRPr="00202718">
        <w:rPr>
          <w:color w:val="000000"/>
          <w:spacing w:val="-1"/>
          <w:sz w:val="28"/>
          <w:szCs w:val="28"/>
        </w:rPr>
        <w:t xml:space="preserve"> сетевого взаимодействия </w:t>
      </w:r>
      <w:r w:rsidR="00FB66B5">
        <w:rPr>
          <w:color w:val="000000"/>
          <w:spacing w:val="-1"/>
          <w:sz w:val="28"/>
          <w:szCs w:val="28"/>
        </w:rPr>
        <w:t>образовательных организаций</w:t>
      </w:r>
      <w:r w:rsidR="00BA7937" w:rsidRPr="00202718">
        <w:rPr>
          <w:color w:val="000000"/>
          <w:spacing w:val="-1"/>
          <w:sz w:val="28"/>
          <w:szCs w:val="28"/>
        </w:rPr>
        <w:t xml:space="preserve"> и организаций ОПК в рамках региональных кластеров;</w:t>
      </w:r>
    </w:p>
    <w:p w:rsidR="00BF0531" w:rsidRPr="00202718" w:rsidRDefault="00BF0531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проведение профориентационной работы среди обучающихся на первых ку</w:t>
      </w:r>
      <w:r w:rsidR="00FB66B5">
        <w:rPr>
          <w:color w:val="000000"/>
          <w:spacing w:val="-1"/>
          <w:sz w:val="28"/>
          <w:szCs w:val="28"/>
        </w:rPr>
        <w:t xml:space="preserve">рсах с целью </w:t>
      </w:r>
      <w:r>
        <w:rPr>
          <w:color w:val="000000"/>
          <w:spacing w:val="-1"/>
          <w:sz w:val="28"/>
          <w:szCs w:val="28"/>
        </w:rPr>
        <w:t xml:space="preserve">повышения </w:t>
      </w:r>
      <w:r>
        <w:rPr>
          <w:spacing w:val="-1"/>
          <w:sz w:val="28"/>
          <w:szCs w:val="28"/>
        </w:rPr>
        <w:t>степени</w:t>
      </w:r>
      <w:r w:rsidRPr="003F5246">
        <w:rPr>
          <w:spacing w:val="-1"/>
          <w:sz w:val="28"/>
          <w:szCs w:val="28"/>
        </w:rPr>
        <w:t xml:space="preserve"> осведомленности и мотивации </w:t>
      </w:r>
      <w:r w:rsidR="00FB66B5">
        <w:rPr>
          <w:spacing w:val="-1"/>
          <w:sz w:val="28"/>
          <w:szCs w:val="28"/>
        </w:rPr>
        <w:t xml:space="preserve">к </w:t>
      </w:r>
      <w:r w:rsidRPr="003F5246">
        <w:rPr>
          <w:spacing w:val="-1"/>
          <w:sz w:val="28"/>
          <w:szCs w:val="28"/>
        </w:rPr>
        <w:t>выбору программ целевого обучения для организаций ОПК</w:t>
      </w:r>
      <w:r>
        <w:rPr>
          <w:spacing w:val="-1"/>
          <w:sz w:val="28"/>
          <w:szCs w:val="28"/>
        </w:rPr>
        <w:t>;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65050E" w:rsidRPr="00A71E4F" w:rsidRDefault="0065050E" w:rsidP="0065050E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обучение</w:t>
      </w:r>
      <w:r w:rsidRPr="00A71E4F">
        <w:rPr>
          <w:color w:val="000000"/>
          <w:spacing w:val="-1"/>
          <w:sz w:val="28"/>
          <w:szCs w:val="28"/>
        </w:rPr>
        <w:t xml:space="preserve"> </w:t>
      </w:r>
      <w:r w:rsidR="007A5A9A">
        <w:rPr>
          <w:color w:val="000000"/>
          <w:spacing w:val="-1"/>
          <w:sz w:val="28"/>
          <w:szCs w:val="28"/>
        </w:rPr>
        <w:t xml:space="preserve">профессорско-преподавательского состава </w:t>
      </w:r>
      <w:r w:rsidRPr="00A71E4F">
        <w:rPr>
          <w:color w:val="000000"/>
          <w:spacing w:val="-1"/>
          <w:sz w:val="28"/>
          <w:szCs w:val="28"/>
        </w:rPr>
        <w:t xml:space="preserve">образовательных организаций </w:t>
      </w:r>
      <w:r w:rsidRPr="002E4FAF">
        <w:rPr>
          <w:color w:val="000000"/>
          <w:spacing w:val="-1"/>
          <w:sz w:val="28"/>
          <w:szCs w:val="28"/>
        </w:rPr>
        <w:t>по дополнительным профессиональным программам в форме стажировки</w:t>
      </w:r>
      <w:r w:rsidRPr="00A71E4F">
        <w:rPr>
          <w:color w:val="000000"/>
          <w:spacing w:val="-1"/>
          <w:sz w:val="28"/>
          <w:szCs w:val="28"/>
        </w:rPr>
        <w:t xml:space="preserve"> на базе организаций ОПК;</w:t>
      </w:r>
    </w:p>
    <w:p w:rsidR="006A581F" w:rsidRPr="00202718" w:rsidRDefault="00614372" w:rsidP="001E317E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финансовое обеспечение обязательств по поддержке </w:t>
      </w:r>
      <w:proofErr w:type="gramStart"/>
      <w:r>
        <w:rPr>
          <w:sz w:val="28"/>
          <w:szCs w:val="28"/>
        </w:rPr>
        <w:t>программ развития системы подготовки кадров</w:t>
      </w:r>
      <w:proofErr w:type="gramEnd"/>
      <w:r>
        <w:rPr>
          <w:sz w:val="28"/>
          <w:szCs w:val="28"/>
        </w:rPr>
        <w:t xml:space="preserve"> для </w:t>
      </w:r>
      <w:r w:rsidR="009064C5">
        <w:rPr>
          <w:sz w:val="28"/>
          <w:szCs w:val="28"/>
        </w:rPr>
        <w:t>организаций ОПК</w:t>
      </w:r>
      <w:r>
        <w:rPr>
          <w:sz w:val="28"/>
          <w:szCs w:val="28"/>
        </w:rPr>
        <w:t xml:space="preserve"> в образовательных организациях, принятых в 2015 году</w:t>
      </w:r>
      <w:r w:rsidR="009F5B4B">
        <w:rPr>
          <w:sz w:val="28"/>
          <w:szCs w:val="28"/>
        </w:rPr>
        <w:t xml:space="preserve"> в рамках открытого публичного конкурса, проведенного </w:t>
      </w:r>
      <w:r w:rsidR="00BB47C7">
        <w:rPr>
          <w:sz w:val="28"/>
          <w:szCs w:val="28"/>
        </w:rPr>
        <w:br/>
      </w:r>
      <w:r w:rsidR="009F5B4B">
        <w:rPr>
          <w:sz w:val="28"/>
          <w:szCs w:val="28"/>
        </w:rPr>
        <w:t>в соответствии с приказом Минобрнауки России от 29 июля 2015 г. № 787</w:t>
      </w:r>
      <w:r w:rsidR="006A581F" w:rsidRPr="00202718">
        <w:rPr>
          <w:color w:val="000000"/>
          <w:spacing w:val="-1"/>
          <w:sz w:val="28"/>
          <w:szCs w:val="28"/>
        </w:rPr>
        <w:t>.</w:t>
      </w:r>
    </w:p>
    <w:p w:rsidR="00BD0655" w:rsidRPr="00083CB6" w:rsidRDefault="006A581F" w:rsidP="00BA7937">
      <w:pPr>
        <w:shd w:val="clear" w:color="auto" w:fill="FFFFFF"/>
        <w:spacing w:line="360" w:lineRule="auto"/>
        <w:ind w:firstLine="720"/>
        <w:jc w:val="both"/>
        <w:rPr>
          <w:color w:val="FF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 xml:space="preserve">Отбор программ будет основан на </w:t>
      </w:r>
      <w:r w:rsidR="005C51A9">
        <w:rPr>
          <w:color w:val="000000"/>
          <w:spacing w:val="-1"/>
          <w:sz w:val="28"/>
          <w:szCs w:val="28"/>
        </w:rPr>
        <w:t>к</w:t>
      </w:r>
      <w:r w:rsidRPr="00202718">
        <w:rPr>
          <w:color w:val="000000"/>
          <w:spacing w:val="-1"/>
          <w:sz w:val="28"/>
          <w:szCs w:val="28"/>
        </w:rPr>
        <w:t xml:space="preserve">онкурсе </w:t>
      </w:r>
      <w:r w:rsidR="0065050E">
        <w:rPr>
          <w:color w:val="000000"/>
          <w:spacing w:val="-1"/>
          <w:sz w:val="28"/>
          <w:szCs w:val="28"/>
        </w:rPr>
        <w:t>Проектов</w:t>
      </w:r>
      <w:r w:rsidRPr="00202718">
        <w:rPr>
          <w:color w:val="000000"/>
          <w:spacing w:val="-1"/>
          <w:sz w:val="28"/>
          <w:szCs w:val="28"/>
        </w:rPr>
        <w:t xml:space="preserve"> по углубленному целевому обучению кадров для организаций ОПК по специальностям и </w:t>
      </w:r>
      <w:r w:rsidRPr="00202718">
        <w:rPr>
          <w:color w:val="000000"/>
          <w:spacing w:val="-1"/>
          <w:sz w:val="28"/>
          <w:szCs w:val="28"/>
        </w:rPr>
        <w:lastRenderedPageBreak/>
        <w:t>направлениям подготовки высшего образования (</w:t>
      </w:r>
      <w:r w:rsidR="00802FDB">
        <w:rPr>
          <w:color w:val="000000"/>
          <w:spacing w:val="-1"/>
          <w:sz w:val="28"/>
          <w:szCs w:val="28"/>
        </w:rPr>
        <w:t xml:space="preserve">программы </w:t>
      </w:r>
      <w:r w:rsidRPr="00202718">
        <w:rPr>
          <w:color w:val="000000"/>
          <w:spacing w:val="-1"/>
          <w:sz w:val="28"/>
          <w:szCs w:val="28"/>
        </w:rPr>
        <w:t>бакалавриат</w:t>
      </w:r>
      <w:r w:rsidR="00802FDB">
        <w:rPr>
          <w:color w:val="000000"/>
          <w:spacing w:val="-1"/>
          <w:sz w:val="28"/>
          <w:szCs w:val="28"/>
        </w:rPr>
        <w:t>а</w:t>
      </w:r>
      <w:r w:rsidRPr="00202718">
        <w:rPr>
          <w:color w:val="000000"/>
          <w:spacing w:val="-1"/>
          <w:sz w:val="28"/>
          <w:szCs w:val="28"/>
        </w:rPr>
        <w:t xml:space="preserve">, </w:t>
      </w:r>
      <w:r w:rsidR="00802FDB">
        <w:rPr>
          <w:color w:val="000000"/>
          <w:spacing w:val="-1"/>
          <w:sz w:val="28"/>
          <w:szCs w:val="28"/>
        </w:rPr>
        <w:t xml:space="preserve">программы </w:t>
      </w:r>
      <w:r w:rsidRPr="00202718">
        <w:rPr>
          <w:color w:val="000000"/>
          <w:spacing w:val="-1"/>
          <w:sz w:val="28"/>
          <w:szCs w:val="28"/>
        </w:rPr>
        <w:t>специалитет</w:t>
      </w:r>
      <w:r w:rsidR="00802FDB">
        <w:rPr>
          <w:color w:val="000000"/>
          <w:spacing w:val="-1"/>
          <w:sz w:val="28"/>
          <w:szCs w:val="28"/>
        </w:rPr>
        <w:t>а</w:t>
      </w:r>
      <w:r w:rsidRPr="00202718">
        <w:rPr>
          <w:color w:val="000000"/>
          <w:spacing w:val="-1"/>
          <w:sz w:val="28"/>
          <w:szCs w:val="28"/>
        </w:rPr>
        <w:t xml:space="preserve">, </w:t>
      </w:r>
      <w:r w:rsidR="00802FDB">
        <w:rPr>
          <w:color w:val="000000"/>
          <w:spacing w:val="-1"/>
          <w:sz w:val="28"/>
          <w:szCs w:val="28"/>
        </w:rPr>
        <w:t xml:space="preserve">программы </w:t>
      </w:r>
      <w:r w:rsidRPr="00202718">
        <w:rPr>
          <w:color w:val="000000"/>
          <w:spacing w:val="-1"/>
          <w:sz w:val="28"/>
          <w:szCs w:val="28"/>
        </w:rPr>
        <w:t>магистратур</w:t>
      </w:r>
      <w:r w:rsidR="00802FDB">
        <w:rPr>
          <w:color w:val="000000"/>
          <w:spacing w:val="-1"/>
          <w:sz w:val="28"/>
          <w:szCs w:val="28"/>
        </w:rPr>
        <w:t>ы</w:t>
      </w:r>
      <w:r w:rsidR="00BD0655" w:rsidRPr="00202718">
        <w:rPr>
          <w:color w:val="000000"/>
          <w:spacing w:val="-1"/>
          <w:sz w:val="28"/>
          <w:szCs w:val="28"/>
        </w:rPr>
        <w:t xml:space="preserve">, </w:t>
      </w:r>
      <w:r w:rsidR="00802FDB">
        <w:rPr>
          <w:color w:val="000000"/>
          <w:spacing w:val="-1"/>
          <w:sz w:val="28"/>
          <w:szCs w:val="28"/>
        </w:rPr>
        <w:t xml:space="preserve">программы </w:t>
      </w:r>
      <w:r w:rsidR="00BD0655" w:rsidRPr="00202718">
        <w:rPr>
          <w:color w:val="000000"/>
          <w:spacing w:val="-1"/>
          <w:sz w:val="28"/>
          <w:szCs w:val="28"/>
        </w:rPr>
        <w:t>аспирантур</w:t>
      </w:r>
      <w:r w:rsidR="00802FDB">
        <w:rPr>
          <w:color w:val="000000"/>
          <w:spacing w:val="-1"/>
          <w:sz w:val="28"/>
          <w:szCs w:val="28"/>
        </w:rPr>
        <w:t>ы</w:t>
      </w:r>
      <w:r w:rsidRPr="00202718">
        <w:rPr>
          <w:color w:val="000000"/>
          <w:spacing w:val="-1"/>
          <w:sz w:val="28"/>
          <w:szCs w:val="28"/>
        </w:rPr>
        <w:t>) и (или) среднего профессионального образования (программы подготовки специалистов среднего звена</w:t>
      </w:r>
      <w:r w:rsidR="00BD0655" w:rsidRPr="00202718">
        <w:rPr>
          <w:color w:val="000000"/>
          <w:spacing w:val="-1"/>
          <w:sz w:val="28"/>
          <w:szCs w:val="28"/>
        </w:rPr>
        <w:t>)</w:t>
      </w:r>
      <w:r w:rsidRPr="00202718">
        <w:rPr>
          <w:color w:val="000000"/>
          <w:spacing w:val="-1"/>
          <w:sz w:val="28"/>
          <w:szCs w:val="28"/>
        </w:rPr>
        <w:t xml:space="preserve">. Реализация каждого </w:t>
      </w:r>
      <w:r w:rsidR="0065050E">
        <w:rPr>
          <w:color w:val="000000"/>
          <w:spacing w:val="-1"/>
          <w:sz w:val="28"/>
          <w:szCs w:val="28"/>
        </w:rPr>
        <w:t>Проекта</w:t>
      </w:r>
      <w:r w:rsidRPr="00202718">
        <w:rPr>
          <w:color w:val="000000"/>
          <w:spacing w:val="-1"/>
          <w:sz w:val="28"/>
          <w:szCs w:val="28"/>
        </w:rPr>
        <w:t xml:space="preserve"> должна способствовать получению группой обучающихся определенного набора компетенций, востреб</w:t>
      </w:r>
      <w:r w:rsidR="00BD0655" w:rsidRPr="00202718">
        <w:rPr>
          <w:color w:val="000000"/>
          <w:spacing w:val="-1"/>
          <w:sz w:val="28"/>
          <w:szCs w:val="28"/>
        </w:rPr>
        <w:t>ованных организацией-партнером ОПК</w:t>
      </w:r>
      <w:r w:rsidRPr="00202718">
        <w:rPr>
          <w:color w:val="000000"/>
          <w:spacing w:val="-1"/>
          <w:sz w:val="28"/>
          <w:szCs w:val="28"/>
        </w:rPr>
        <w:t>, в том числе за счёт организации у</w:t>
      </w:r>
      <w:r w:rsidR="00BD0655" w:rsidRPr="00202718">
        <w:rPr>
          <w:color w:val="000000"/>
          <w:spacing w:val="-1"/>
          <w:sz w:val="28"/>
          <w:szCs w:val="28"/>
        </w:rPr>
        <w:t>чебного процесса на кафедрах и иных</w:t>
      </w:r>
      <w:r w:rsidRPr="00202718">
        <w:rPr>
          <w:color w:val="000000"/>
          <w:spacing w:val="-1"/>
          <w:sz w:val="28"/>
          <w:szCs w:val="28"/>
        </w:rPr>
        <w:t xml:space="preserve"> структурных подразделениях образовательной организации, созданных на базе организаций ОПК</w:t>
      </w:r>
      <w:r w:rsidR="00BD0655" w:rsidRPr="00202718">
        <w:rPr>
          <w:color w:val="000000"/>
          <w:spacing w:val="-1"/>
          <w:sz w:val="28"/>
          <w:szCs w:val="28"/>
        </w:rPr>
        <w:t>.</w:t>
      </w:r>
      <w:r w:rsidR="00083CB6">
        <w:rPr>
          <w:color w:val="000000"/>
          <w:spacing w:val="-1"/>
          <w:sz w:val="28"/>
          <w:szCs w:val="28"/>
        </w:rPr>
        <w:t xml:space="preserve"> </w:t>
      </w:r>
    </w:p>
    <w:p w:rsidR="00BD0655" w:rsidRPr="00202718" w:rsidRDefault="00BD0655" w:rsidP="00BD0655">
      <w:pPr>
        <w:pStyle w:val="11"/>
        <w:tabs>
          <w:tab w:val="clear" w:pos="1134"/>
          <w:tab w:val="left" w:pos="993"/>
        </w:tabs>
        <w:spacing w:line="360" w:lineRule="auto"/>
        <w:ind w:firstLine="709"/>
      </w:pPr>
      <w:r w:rsidRPr="00202718">
        <w:t xml:space="preserve">Каждый </w:t>
      </w:r>
      <w:r w:rsidR="0065050E">
        <w:t>Проект</w:t>
      </w:r>
      <w:r w:rsidRPr="00202718">
        <w:t xml:space="preserve"> может включать следующие элементы:</w:t>
      </w:r>
    </w:p>
    <w:p w:rsidR="00BD0655" w:rsidRPr="00202718" w:rsidRDefault="00BD0655" w:rsidP="00BD0655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>образовательный модуль (модули), обеспечивающий индивидуализацию подготовки обучающихся и формирующий определенные профессиональные компетенции в соответствии с требованиями организаций ОПК;</w:t>
      </w:r>
    </w:p>
    <w:p w:rsidR="00BD0655" w:rsidRPr="00C3040D" w:rsidRDefault="00BD0655" w:rsidP="00BD0655">
      <w:pPr>
        <w:shd w:val="clear" w:color="auto" w:fill="FFFFFF"/>
        <w:spacing w:line="360" w:lineRule="auto"/>
        <w:ind w:firstLine="720"/>
        <w:jc w:val="both"/>
        <w:rPr>
          <w:color w:val="FF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>программу совместных профориентационных мероприятий образовательной организации и организаци</w:t>
      </w:r>
      <w:proofErr w:type="gramStart"/>
      <w:r w:rsidRPr="00202718">
        <w:rPr>
          <w:color w:val="000000"/>
          <w:spacing w:val="-1"/>
          <w:sz w:val="28"/>
          <w:szCs w:val="28"/>
        </w:rPr>
        <w:t>и(</w:t>
      </w:r>
      <w:proofErr w:type="gramEnd"/>
      <w:r w:rsidRPr="00202718">
        <w:rPr>
          <w:color w:val="000000"/>
          <w:spacing w:val="-1"/>
          <w:sz w:val="28"/>
          <w:szCs w:val="28"/>
        </w:rPr>
        <w:t>й) ОПК, направленных на повышение мотивации на получение</w:t>
      </w:r>
      <w:r w:rsidR="00DE137F">
        <w:rPr>
          <w:color w:val="000000"/>
          <w:spacing w:val="-1"/>
          <w:sz w:val="28"/>
          <w:szCs w:val="28"/>
        </w:rPr>
        <w:t xml:space="preserve"> целевого</w:t>
      </w:r>
      <w:r w:rsidRPr="00202718">
        <w:rPr>
          <w:color w:val="000000"/>
          <w:spacing w:val="-1"/>
          <w:sz w:val="28"/>
          <w:szCs w:val="28"/>
        </w:rPr>
        <w:t xml:space="preserve"> образования и последующую работу в организациях ОПК;</w:t>
      </w:r>
      <w:r w:rsidR="00C3040D">
        <w:rPr>
          <w:color w:val="000000"/>
          <w:spacing w:val="-1"/>
          <w:sz w:val="28"/>
          <w:szCs w:val="28"/>
        </w:rPr>
        <w:t xml:space="preserve"> </w:t>
      </w:r>
    </w:p>
    <w:p w:rsidR="00BD0655" w:rsidRDefault="00BD0655" w:rsidP="00BD0655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 xml:space="preserve">дополнительные профессиональные программы </w:t>
      </w:r>
      <w:r w:rsidR="00083CB6" w:rsidRPr="00DE137F">
        <w:rPr>
          <w:color w:val="000000"/>
          <w:spacing w:val="-1"/>
          <w:sz w:val="28"/>
          <w:szCs w:val="28"/>
        </w:rPr>
        <w:t>в форме</w:t>
      </w:r>
      <w:r w:rsidR="00DE137F">
        <w:rPr>
          <w:color w:val="000000"/>
          <w:spacing w:val="-1"/>
          <w:sz w:val="28"/>
          <w:szCs w:val="28"/>
        </w:rPr>
        <w:t xml:space="preserve"> стажировки</w:t>
      </w:r>
      <w:r w:rsidR="00083CB6">
        <w:rPr>
          <w:color w:val="000000"/>
          <w:spacing w:val="-1"/>
          <w:sz w:val="28"/>
          <w:szCs w:val="28"/>
        </w:rPr>
        <w:t xml:space="preserve"> </w:t>
      </w:r>
      <w:r w:rsidR="00401AF3">
        <w:rPr>
          <w:color w:val="000000"/>
          <w:spacing w:val="-1"/>
          <w:sz w:val="28"/>
          <w:szCs w:val="28"/>
        </w:rPr>
        <w:t xml:space="preserve">профессорско-преподавательского состава </w:t>
      </w:r>
      <w:r w:rsidRPr="00202718">
        <w:rPr>
          <w:color w:val="000000"/>
          <w:spacing w:val="-1"/>
          <w:sz w:val="28"/>
          <w:szCs w:val="28"/>
        </w:rPr>
        <w:t xml:space="preserve">образовательной организации, участвующих в подготовке </w:t>
      </w:r>
      <w:r w:rsidR="0077359A">
        <w:rPr>
          <w:color w:val="000000"/>
          <w:spacing w:val="-1"/>
          <w:sz w:val="28"/>
          <w:szCs w:val="28"/>
        </w:rPr>
        <w:t>обучающихся</w:t>
      </w:r>
      <w:r w:rsidRPr="00202718">
        <w:rPr>
          <w:color w:val="000000"/>
          <w:spacing w:val="-1"/>
          <w:sz w:val="28"/>
          <w:szCs w:val="28"/>
        </w:rPr>
        <w:t xml:space="preserve"> в рамках </w:t>
      </w:r>
      <w:r w:rsidR="005C51A9">
        <w:rPr>
          <w:color w:val="000000"/>
          <w:spacing w:val="-1"/>
          <w:sz w:val="28"/>
          <w:szCs w:val="28"/>
        </w:rPr>
        <w:t>п</w:t>
      </w:r>
      <w:r w:rsidRPr="00202718">
        <w:rPr>
          <w:color w:val="000000"/>
          <w:spacing w:val="-1"/>
          <w:sz w:val="28"/>
          <w:szCs w:val="28"/>
        </w:rPr>
        <w:t>роектов</w:t>
      </w:r>
      <w:r w:rsidR="005C51A9">
        <w:rPr>
          <w:color w:val="000000"/>
          <w:spacing w:val="-1"/>
          <w:sz w:val="28"/>
          <w:szCs w:val="28"/>
        </w:rPr>
        <w:t xml:space="preserve"> </w:t>
      </w:r>
      <w:r w:rsidR="005C51A9" w:rsidRPr="005C51A9">
        <w:rPr>
          <w:color w:val="000000"/>
          <w:spacing w:val="-1"/>
          <w:sz w:val="28"/>
          <w:szCs w:val="28"/>
        </w:rPr>
        <w:t>по целевому обучению</w:t>
      </w:r>
      <w:r w:rsidRPr="00202718">
        <w:rPr>
          <w:color w:val="000000"/>
          <w:spacing w:val="-1"/>
          <w:sz w:val="28"/>
          <w:szCs w:val="28"/>
        </w:rPr>
        <w:t>.</w:t>
      </w:r>
    </w:p>
    <w:p w:rsidR="005C51A9" w:rsidRPr="00202718" w:rsidRDefault="005C51A9" w:rsidP="00BA79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7955" w:rsidRPr="00932152" w:rsidRDefault="00547955" w:rsidP="00BA793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932152">
        <w:rPr>
          <w:sz w:val="28"/>
          <w:szCs w:val="28"/>
        </w:rPr>
        <w:t xml:space="preserve">Срок реализации </w:t>
      </w:r>
      <w:r w:rsidR="006816A5" w:rsidRPr="00932152">
        <w:rPr>
          <w:sz w:val="28"/>
          <w:szCs w:val="28"/>
        </w:rPr>
        <w:t>Программы</w:t>
      </w:r>
      <w:r w:rsidR="00187CBE" w:rsidRPr="00932152">
        <w:rPr>
          <w:sz w:val="28"/>
          <w:szCs w:val="28"/>
        </w:rPr>
        <w:t>.</w:t>
      </w:r>
    </w:p>
    <w:p w:rsidR="00A92BED" w:rsidRPr="00932152" w:rsidRDefault="00A92BED" w:rsidP="00BA79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7955" w:rsidRDefault="006816A5" w:rsidP="00BA7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152">
        <w:rPr>
          <w:sz w:val="28"/>
          <w:szCs w:val="28"/>
        </w:rPr>
        <w:t>П</w:t>
      </w:r>
      <w:r w:rsidR="00C1024C" w:rsidRPr="00932152">
        <w:rPr>
          <w:sz w:val="28"/>
          <w:szCs w:val="28"/>
        </w:rPr>
        <w:t xml:space="preserve">рограмма </w:t>
      </w:r>
      <w:r w:rsidR="00A92BED" w:rsidRPr="00932152">
        <w:rPr>
          <w:sz w:val="28"/>
          <w:szCs w:val="28"/>
        </w:rPr>
        <w:t>реализуется в 201</w:t>
      </w:r>
      <w:r w:rsidR="006A0ADC">
        <w:rPr>
          <w:sz w:val="28"/>
          <w:szCs w:val="28"/>
        </w:rPr>
        <w:t>6</w:t>
      </w:r>
      <w:r w:rsidR="00B72B91">
        <w:rPr>
          <w:sz w:val="28"/>
          <w:szCs w:val="28"/>
        </w:rPr>
        <w:t>-20</w:t>
      </w:r>
      <w:r w:rsidR="006A0ADC">
        <w:rPr>
          <w:sz w:val="28"/>
          <w:szCs w:val="28"/>
        </w:rPr>
        <w:t>20</w:t>
      </w:r>
      <w:r w:rsidR="00A92BED" w:rsidRPr="00932152">
        <w:rPr>
          <w:sz w:val="28"/>
          <w:szCs w:val="28"/>
        </w:rPr>
        <w:t xml:space="preserve"> год</w:t>
      </w:r>
      <w:r w:rsidR="00FA08CE" w:rsidRPr="00932152">
        <w:rPr>
          <w:sz w:val="28"/>
          <w:szCs w:val="28"/>
        </w:rPr>
        <w:t>ах</w:t>
      </w:r>
      <w:r w:rsidR="00A92BED" w:rsidRPr="00932152">
        <w:rPr>
          <w:sz w:val="28"/>
          <w:szCs w:val="28"/>
        </w:rPr>
        <w:t>.</w:t>
      </w:r>
    </w:p>
    <w:p w:rsidR="005C51A9" w:rsidRPr="00202718" w:rsidRDefault="005C51A9" w:rsidP="00BB47C7">
      <w:pPr>
        <w:widowControl w:val="0"/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</w:p>
    <w:p w:rsidR="00547955" w:rsidRPr="00C02428" w:rsidRDefault="00547955" w:rsidP="00BA793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C02428">
        <w:rPr>
          <w:sz w:val="28"/>
          <w:szCs w:val="28"/>
        </w:rPr>
        <w:t xml:space="preserve">Описание социальных, экономических и экологических последствий реализации </w:t>
      </w:r>
      <w:r w:rsidR="00341CD3">
        <w:rPr>
          <w:sz w:val="28"/>
          <w:szCs w:val="28"/>
        </w:rPr>
        <w:t>Программы</w:t>
      </w:r>
    </w:p>
    <w:p w:rsidR="003C2708" w:rsidRDefault="003C2708" w:rsidP="00BA7937">
      <w:pPr>
        <w:widowControl w:val="0"/>
        <w:autoSpaceDE w:val="0"/>
        <w:autoSpaceDN w:val="0"/>
        <w:adjustRightInd w:val="0"/>
        <w:ind w:left="360"/>
        <w:jc w:val="both"/>
        <w:rPr>
          <w:i/>
          <w:sz w:val="28"/>
          <w:szCs w:val="28"/>
        </w:rPr>
      </w:pPr>
    </w:p>
    <w:p w:rsidR="00771016" w:rsidRPr="00F2121D" w:rsidRDefault="00F2121D" w:rsidP="00C1024C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F2121D">
        <w:rPr>
          <w:color w:val="000000"/>
          <w:spacing w:val="-1"/>
          <w:sz w:val="28"/>
          <w:szCs w:val="28"/>
        </w:rPr>
        <w:t xml:space="preserve">Реализация </w:t>
      </w:r>
      <w:r w:rsidR="00341CD3">
        <w:rPr>
          <w:color w:val="000000"/>
          <w:spacing w:val="-1"/>
          <w:sz w:val="28"/>
          <w:szCs w:val="28"/>
        </w:rPr>
        <w:t>Программы</w:t>
      </w:r>
      <w:r w:rsidRPr="00F2121D">
        <w:rPr>
          <w:color w:val="000000"/>
          <w:spacing w:val="-1"/>
          <w:sz w:val="28"/>
          <w:szCs w:val="28"/>
        </w:rPr>
        <w:t xml:space="preserve"> будет способствовать</w:t>
      </w:r>
      <w:r w:rsidR="003C315A" w:rsidRPr="003C315A">
        <w:rPr>
          <w:color w:val="000000"/>
          <w:spacing w:val="-1"/>
          <w:sz w:val="28"/>
          <w:szCs w:val="28"/>
        </w:rPr>
        <w:t xml:space="preserve"> </w:t>
      </w:r>
      <w:r w:rsidRPr="00F2121D">
        <w:rPr>
          <w:color w:val="000000"/>
          <w:spacing w:val="-1"/>
          <w:sz w:val="28"/>
          <w:szCs w:val="28"/>
        </w:rPr>
        <w:t>достижению стратегических целей Российской Федерации в об</w:t>
      </w:r>
      <w:r>
        <w:rPr>
          <w:color w:val="000000"/>
          <w:spacing w:val="-1"/>
          <w:sz w:val="28"/>
          <w:szCs w:val="28"/>
        </w:rPr>
        <w:t>ласти кадрового обеспечения ОПК</w:t>
      </w:r>
      <w:r w:rsidRPr="00F2121D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 w:rsidR="00B950D8">
        <w:rPr>
          <w:color w:val="000000"/>
          <w:spacing w:val="-1"/>
          <w:sz w:val="28"/>
          <w:szCs w:val="28"/>
        </w:rPr>
        <w:t>являющегося</w:t>
      </w:r>
      <w:r w:rsidRPr="00F2121D">
        <w:rPr>
          <w:color w:val="000000"/>
          <w:spacing w:val="-1"/>
          <w:sz w:val="28"/>
          <w:szCs w:val="28"/>
        </w:rPr>
        <w:t xml:space="preserve"> мощнейшим локомотивом развития экономики страны и основой </w:t>
      </w:r>
      <w:r w:rsidR="00C1024C">
        <w:rPr>
          <w:color w:val="000000"/>
          <w:spacing w:val="-1"/>
          <w:sz w:val="28"/>
          <w:szCs w:val="28"/>
        </w:rPr>
        <w:t>ее стратегической безопасности</w:t>
      </w:r>
      <w:r w:rsidR="008A2225">
        <w:rPr>
          <w:color w:val="000000"/>
          <w:spacing w:val="-1"/>
          <w:sz w:val="28"/>
          <w:szCs w:val="28"/>
        </w:rPr>
        <w:t xml:space="preserve">. Программа создает условия для </w:t>
      </w:r>
      <w:r w:rsidR="00FA33D4">
        <w:rPr>
          <w:color w:val="000000"/>
          <w:spacing w:val="-1"/>
          <w:sz w:val="28"/>
          <w:szCs w:val="28"/>
        </w:rPr>
        <w:t>дальнейшего</w:t>
      </w:r>
      <w:r w:rsidR="00771016" w:rsidRPr="00F2121D">
        <w:rPr>
          <w:color w:val="000000"/>
          <w:spacing w:val="-1"/>
          <w:sz w:val="28"/>
          <w:szCs w:val="28"/>
        </w:rPr>
        <w:t xml:space="preserve"> </w:t>
      </w:r>
      <w:r w:rsidR="008A2225" w:rsidRPr="00F2121D">
        <w:rPr>
          <w:color w:val="000000"/>
          <w:spacing w:val="-1"/>
          <w:sz w:val="28"/>
          <w:szCs w:val="28"/>
        </w:rPr>
        <w:t>устойчиво</w:t>
      </w:r>
      <w:r w:rsidR="008A2225">
        <w:rPr>
          <w:color w:val="000000"/>
          <w:spacing w:val="-1"/>
          <w:sz w:val="28"/>
          <w:szCs w:val="28"/>
        </w:rPr>
        <w:t>го</w:t>
      </w:r>
      <w:r w:rsidR="008A2225" w:rsidRPr="00F2121D">
        <w:rPr>
          <w:color w:val="000000"/>
          <w:spacing w:val="-1"/>
          <w:sz w:val="28"/>
          <w:szCs w:val="28"/>
        </w:rPr>
        <w:t xml:space="preserve"> </w:t>
      </w:r>
      <w:r w:rsidR="00771016" w:rsidRPr="00F2121D">
        <w:rPr>
          <w:color w:val="000000"/>
          <w:spacing w:val="-1"/>
          <w:sz w:val="28"/>
          <w:szCs w:val="28"/>
        </w:rPr>
        <w:t xml:space="preserve">развития партнерских отношений образовательных организаций </w:t>
      </w:r>
      <w:r w:rsidR="00771016">
        <w:rPr>
          <w:color w:val="000000"/>
          <w:spacing w:val="-1"/>
          <w:sz w:val="28"/>
          <w:szCs w:val="28"/>
        </w:rPr>
        <w:t>и организаций ОПК</w:t>
      </w:r>
      <w:r w:rsidR="00771016" w:rsidRPr="00F2121D">
        <w:rPr>
          <w:color w:val="000000"/>
          <w:spacing w:val="-1"/>
          <w:sz w:val="28"/>
          <w:szCs w:val="28"/>
        </w:rPr>
        <w:t>, в т</w:t>
      </w:r>
      <w:r w:rsidR="009064C5">
        <w:rPr>
          <w:color w:val="000000"/>
          <w:spacing w:val="-1"/>
          <w:sz w:val="28"/>
          <w:szCs w:val="28"/>
        </w:rPr>
        <w:t xml:space="preserve">ом </w:t>
      </w:r>
      <w:r w:rsidR="00771016" w:rsidRPr="00F2121D">
        <w:rPr>
          <w:color w:val="000000"/>
          <w:spacing w:val="-1"/>
          <w:sz w:val="28"/>
          <w:szCs w:val="28"/>
        </w:rPr>
        <w:t>ч</w:t>
      </w:r>
      <w:r w:rsidR="009064C5">
        <w:rPr>
          <w:color w:val="000000"/>
          <w:spacing w:val="-1"/>
          <w:sz w:val="28"/>
          <w:szCs w:val="28"/>
        </w:rPr>
        <w:t>исле</w:t>
      </w:r>
      <w:r w:rsidR="003C315A">
        <w:rPr>
          <w:color w:val="000000"/>
          <w:spacing w:val="-1"/>
          <w:sz w:val="28"/>
          <w:szCs w:val="28"/>
        </w:rPr>
        <w:t xml:space="preserve"> на основе расширения форм и </w:t>
      </w:r>
      <w:r w:rsidR="00771016" w:rsidRPr="00F2121D">
        <w:rPr>
          <w:color w:val="000000"/>
          <w:spacing w:val="-1"/>
          <w:sz w:val="28"/>
          <w:szCs w:val="28"/>
        </w:rPr>
        <w:t>механизмов их взаимодействия.</w:t>
      </w:r>
    </w:p>
    <w:p w:rsidR="009064C5" w:rsidRDefault="00771016" w:rsidP="00771016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lastRenderedPageBreak/>
        <w:t xml:space="preserve">В ходе реализации </w:t>
      </w:r>
      <w:r w:rsidR="00341CD3">
        <w:rPr>
          <w:color w:val="000000"/>
          <w:spacing w:val="-1"/>
          <w:sz w:val="28"/>
          <w:szCs w:val="28"/>
        </w:rPr>
        <w:t>Программы</w:t>
      </w:r>
      <w:r w:rsidR="00A31082">
        <w:rPr>
          <w:color w:val="000000"/>
          <w:spacing w:val="-1"/>
          <w:sz w:val="28"/>
          <w:szCs w:val="28"/>
        </w:rPr>
        <w:t xml:space="preserve"> </w:t>
      </w:r>
      <w:r w:rsidRPr="00202718">
        <w:rPr>
          <w:color w:val="000000"/>
          <w:spacing w:val="-1"/>
          <w:sz w:val="28"/>
          <w:szCs w:val="28"/>
        </w:rPr>
        <w:t xml:space="preserve">получат развитие: </w:t>
      </w:r>
    </w:p>
    <w:p w:rsidR="009064C5" w:rsidRDefault="00771016" w:rsidP="00771016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 xml:space="preserve">усиление практической направленности обучения, эффективные формы взаимодействия </w:t>
      </w:r>
      <w:r w:rsidR="003C315A">
        <w:rPr>
          <w:color w:val="000000"/>
          <w:spacing w:val="-1"/>
          <w:sz w:val="28"/>
          <w:szCs w:val="28"/>
        </w:rPr>
        <w:t>образовательных организаций</w:t>
      </w:r>
      <w:r w:rsidRPr="00202718">
        <w:rPr>
          <w:color w:val="000000"/>
          <w:spacing w:val="-1"/>
          <w:sz w:val="28"/>
          <w:szCs w:val="28"/>
        </w:rPr>
        <w:t xml:space="preserve"> с организациями ОПК в части использования их материально-технической базы для организации практического обучения при реализации образовательных программ среднего профессионального и высшего образования; </w:t>
      </w:r>
    </w:p>
    <w:p w:rsidR="00771016" w:rsidRDefault="00771016" w:rsidP="00771016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>практика адаптации образовательных программ, как в целом, так и отдельных модулей, применительно к потребностям конкретного заказчика.</w:t>
      </w:r>
    </w:p>
    <w:p w:rsidR="00771016" w:rsidRPr="00202718" w:rsidRDefault="00771016" w:rsidP="00771016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>Наиболее значимыми эффектами реализации</w:t>
      </w:r>
      <w:r w:rsidRPr="00202718">
        <w:t xml:space="preserve"> </w:t>
      </w:r>
      <w:r w:rsidR="00341CD3">
        <w:rPr>
          <w:color w:val="000000"/>
          <w:spacing w:val="-1"/>
          <w:sz w:val="28"/>
          <w:szCs w:val="28"/>
        </w:rPr>
        <w:t>Программы</w:t>
      </w:r>
      <w:r w:rsidRPr="00202718">
        <w:rPr>
          <w:color w:val="000000"/>
          <w:spacing w:val="-1"/>
          <w:sz w:val="28"/>
          <w:szCs w:val="28"/>
        </w:rPr>
        <w:t xml:space="preserve"> являются:</w:t>
      </w:r>
    </w:p>
    <w:p w:rsidR="00771016" w:rsidRDefault="00771016" w:rsidP="00771016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F2121D">
        <w:rPr>
          <w:color w:val="000000"/>
          <w:spacing w:val="-1"/>
          <w:sz w:val="28"/>
          <w:szCs w:val="28"/>
        </w:rPr>
        <w:t xml:space="preserve">увеличение численности студентов, прошедших углубленную подготовку </w:t>
      </w:r>
      <w:r w:rsidR="00BB47C7">
        <w:rPr>
          <w:color w:val="000000"/>
          <w:spacing w:val="-1"/>
          <w:sz w:val="28"/>
          <w:szCs w:val="28"/>
        </w:rPr>
        <w:br/>
      </w:r>
      <w:r w:rsidRPr="00F2121D">
        <w:rPr>
          <w:color w:val="000000"/>
          <w:spacing w:val="-1"/>
          <w:sz w:val="28"/>
          <w:szCs w:val="28"/>
        </w:rPr>
        <w:t xml:space="preserve">по образовательным программам </w:t>
      </w:r>
      <w:r w:rsidR="002C2372" w:rsidRPr="00F2121D">
        <w:rPr>
          <w:color w:val="000000"/>
          <w:spacing w:val="-1"/>
          <w:sz w:val="28"/>
          <w:szCs w:val="28"/>
        </w:rPr>
        <w:t xml:space="preserve">среднего профессионального </w:t>
      </w:r>
      <w:r w:rsidR="002C2372">
        <w:rPr>
          <w:color w:val="000000"/>
          <w:spacing w:val="-1"/>
          <w:sz w:val="28"/>
          <w:szCs w:val="28"/>
        </w:rPr>
        <w:t xml:space="preserve">и </w:t>
      </w:r>
      <w:r w:rsidRPr="00F2121D">
        <w:rPr>
          <w:color w:val="000000"/>
          <w:spacing w:val="-1"/>
          <w:sz w:val="28"/>
          <w:szCs w:val="28"/>
        </w:rPr>
        <w:t>высшего образования</w:t>
      </w:r>
      <w:r>
        <w:rPr>
          <w:color w:val="000000"/>
          <w:spacing w:val="-1"/>
          <w:sz w:val="28"/>
          <w:szCs w:val="28"/>
        </w:rPr>
        <w:t xml:space="preserve">, </w:t>
      </w:r>
      <w:proofErr w:type="gramStart"/>
      <w:r>
        <w:rPr>
          <w:color w:val="000000"/>
          <w:spacing w:val="-1"/>
          <w:sz w:val="28"/>
          <w:szCs w:val="28"/>
        </w:rPr>
        <w:t>реализуемых</w:t>
      </w:r>
      <w:proofErr w:type="gramEnd"/>
      <w:r>
        <w:rPr>
          <w:color w:val="000000"/>
          <w:spacing w:val="-1"/>
          <w:sz w:val="28"/>
          <w:szCs w:val="28"/>
        </w:rPr>
        <w:t xml:space="preserve"> в том числе и в сетевой форме,</w:t>
      </w:r>
      <w:r w:rsidRPr="00F2121D">
        <w:rPr>
          <w:color w:val="000000"/>
          <w:spacing w:val="-1"/>
          <w:sz w:val="28"/>
          <w:szCs w:val="28"/>
        </w:rPr>
        <w:t xml:space="preserve"> в соответствии </w:t>
      </w:r>
      <w:r w:rsidR="00BB47C7">
        <w:rPr>
          <w:color w:val="000000"/>
          <w:spacing w:val="-1"/>
          <w:sz w:val="28"/>
          <w:szCs w:val="28"/>
        </w:rPr>
        <w:br/>
      </w:r>
      <w:r w:rsidRPr="00F2121D">
        <w:rPr>
          <w:color w:val="000000"/>
          <w:spacing w:val="-1"/>
          <w:sz w:val="28"/>
          <w:szCs w:val="28"/>
        </w:rPr>
        <w:t xml:space="preserve">с договорами о целевом обучении </w:t>
      </w:r>
      <w:r w:rsidR="003C315A">
        <w:rPr>
          <w:color w:val="000000"/>
          <w:spacing w:val="-1"/>
          <w:sz w:val="28"/>
          <w:szCs w:val="28"/>
        </w:rPr>
        <w:t xml:space="preserve">с организациями ОПК </w:t>
      </w:r>
      <w:r w:rsidRPr="00F2121D">
        <w:rPr>
          <w:color w:val="000000"/>
          <w:spacing w:val="-1"/>
          <w:sz w:val="28"/>
          <w:szCs w:val="28"/>
        </w:rPr>
        <w:t xml:space="preserve">и трудоустроившихся в </w:t>
      </w:r>
      <w:r w:rsidR="003C315A">
        <w:rPr>
          <w:color w:val="000000"/>
          <w:spacing w:val="-1"/>
          <w:sz w:val="28"/>
          <w:szCs w:val="28"/>
        </w:rPr>
        <w:t>них</w:t>
      </w:r>
      <w:r w:rsidRPr="00202718">
        <w:rPr>
          <w:color w:val="000000"/>
          <w:spacing w:val="-1"/>
          <w:sz w:val="28"/>
          <w:szCs w:val="28"/>
        </w:rPr>
        <w:t>;</w:t>
      </w:r>
    </w:p>
    <w:p w:rsidR="00771016" w:rsidRDefault="00771016" w:rsidP="00771016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 xml:space="preserve">переход на качественно новый уровень взаимодействия организаций ОПК </w:t>
      </w:r>
      <w:r w:rsidR="00BB47C7">
        <w:rPr>
          <w:color w:val="000000"/>
          <w:spacing w:val="-1"/>
          <w:sz w:val="28"/>
          <w:szCs w:val="28"/>
        </w:rPr>
        <w:br/>
      </w:r>
      <w:r w:rsidRPr="00202718">
        <w:rPr>
          <w:color w:val="000000"/>
          <w:spacing w:val="-1"/>
          <w:sz w:val="28"/>
          <w:szCs w:val="28"/>
        </w:rPr>
        <w:t xml:space="preserve">с образовательными организациями на основе заключения долгосрочных </w:t>
      </w:r>
      <w:r>
        <w:rPr>
          <w:color w:val="000000"/>
          <w:spacing w:val="-1"/>
          <w:sz w:val="28"/>
          <w:szCs w:val="28"/>
        </w:rPr>
        <w:t>договоров</w:t>
      </w:r>
      <w:r w:rsidRPr="00202718">
        <w:rPr>
          <w:color w:val="000000"/>
          <w:spacing w:val="-1"/>
          <w:sz w:val="28"/>
          <w:szCs w:val="28"/>
        </w:rPr>
        <w:t>, предусматривающих совместное участие в реализации комплексных проектов, разработку профессиональных стандартов, интегра</w:t>
      </w:r>
      <w:r>
        <w:rPr>
          <w:color w:val="000000"/>
          <w:spacing w:val="-1"/>
          <w:sz w:val="28"/>
          <w:szCs w:val="28"/>
        </w:rPr>
        <w:t xml:space="preserve">цию обучающихся и </w:t>
      </w:r>
      <w:r w:rsidR="00401AF3">
        <w:rPr>
          <w:color w:val="000000"/>
          <w:spacing w:val="-1"/>
          <w:sz w:val="28"/>
          <w:szCs w:val="28"/>
        </w:rPr>
        <w:t>профессорско-преподавательского состава</w:t>
      </w:r>
      <w:r>
        <w:rPr>
          <w:color w:val="000000"/>
          <w:spacing w:val="-1"/>
          <w:sz w:val="28"/>
          <w:szCs w:val="28"/>
        </w:rPr>
        <w:t xml:space="preserve"> в рабочий процесс.</w:t>
      </w:r>
    </w:p>
    <w:p w:rsidR="00F2121D" w:rsidRPr="00F2121D" w:rsidRDefault="00F2121D" w:rsidP="00F2121D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F2121D">
        <w:rPr>
          <w:color w:val="000000"/>
          <w:spacing w:val="-1"/>
          <w:sz w:val="28"/>
          <w:szCs w:val="28"/>
        </w:rPr>
        <w:t xml:space="preserve">Реализация </w:t>
      </w:r>
      <w:r w:rsidR="00341CD3">
        <w:rPr>
          <w:color w:val="000000"/>
          <w:spacing w:val="-1"/>
          <w:sz w:val="28"/>
          <w:szCs w:val="28"/>
        </w:rPr>
        <w:t>Программы</w:t>
      </w:r>
      <w:r w:rsidRPr="00F2121D">
        <w:rPr>
          <w:color w:val="000000"/>
          <w:spacing w:val="-1"/>
          <w:sz w:val="28"/>
          <w:szCs w:val="28"/>
        </w:rPr>
        <w:t xml:space="preserve"> не несет негати</w:t>
      </w:r>
      <w:r w:rsidR="003C315A">
        <w:rPr>
          <w:color w:val="000000"/>
          <w:spacing w:val="-1"/>
          <w:sz w:val="28"/>
          <w:szCs w:val="28"/>
        </w:rPr>
        <w:t xml:space="preserve">вных экологических последствий и </w:t>
      </w:r>
      <w:r w:rsidRPr="00F2121D">
        <w:rPr>
          <w:color w:val="000000"/>
          <w:spacing w:val="-1"/>
          <w:sz w:val="28"/>
          <w:szCs w:val="28"/>
        </w:rPr>
        <w:t>будет способствовать сохранению природных ресурсов путем внедрения на производстве в организациях ОПК инновационных технологий и осуществлени</w:t>
      </w:r>
      <w:r w:rsidR="003C315A">
        <w:rPr>
          <w:color w:val="000000"/>
          <w:spacing w:val="-1"/>
          <w:sz w:val="28"/>
          <w:szCs w:val="28"/>
        </w:rPr>
        <w:t>я энергосберегающих мероприятий</w:t>
      </w:r>
      <w:r w:rsidRPr="00F2121D">
        <w:rPr>
          <w:color w:val="000000"/>
          <w:spacing w:val="-1"/>
          <w:sz w:val="28"/>
          <w:szCs w:val="28"/>
        </w:rPr>
        <w:t xml:space="preserve">, </w:t>
      </w:r>
      <w:r w:rsidR="008A2225">
        <w:rPr>
          <w:color w:val="000000"/>
          <w:spacing w:val="-1"/>
          <w:sz w:val="28"/>
          <w:szCs w:val="28"/>
        </w:rPr>
        <w:t xml:space="preserve">реализуемых </w:t>
      </w:r>
      <w:r w:rsidR="008A2225" w:rsidRPr="00F2121D">
        <w:rPr>
          <w:color w:val="000000"/>
          <w:spacing w:val="-1"/>
          <w:sz w:val="28"/>
          <w:szCs w:val="28"/>
        </w:rPr>
        <w:t>подготовленны</w:t>
      </w:r>
      <w:r w:rsidR="008A2225">
        <w:rPr>
          <w:color w:val="000000"/>
          <w:spacing w:val="-1"/>
          <w:sz w:val="28"/>
          <w:szCs w:val="28"/>
        </w:rPr>
        <w:t xml:space="preserve">ми </w:t>
      </w:r>
      <w:r>
        <w:rPr>
          <w:color w:val="000000"/>
          <w:spacing w:val="-1"/>
          <w:sz w:val="28"/>
          <w:szCs w:val="28"/>
        </w:rPr>
        <w:t xml:space="preserve">в рамках </w:t>
      </w:r>
      <w:r w:rsidR="00341CD3">
        <w:rPr>
          <w:color w:val="000000"/>
          <w:spacing w:val="-1"/>
          <w:sz w:val="28"/>
          <w:szCs w:val="28"/>
        </w:rPr>
        <w:t>Программы</w:t>
      </w:r>
      <w:r>
        <w:rPr>
          <w:color w:val="000000"/>
          <w:spacing w:val="-1"/>
          <w:sz w:val="28"/>
          <w:szCs w:val="28"/>
        </w:rPr>
        <w:t xml:space="preserve"> </w:t>
      </w:r>
      <w:r w:rsidR="008A2225">
        <w:rPr>
          <w:color w:val="000000"/>
          <w:spacing w:val="-1"/>
          <w:sz w:val="28"/>
          <w:szCs w:val="28"/>
        </w:rPr>
        <w:t>выпускниками</w:t>
      </w:r>
      <w:r w:rsidR="00FA33D4">
        <w:rPr>
          <w:color w:val="000000"/>
          <w:spacing w:val="-1"/>
          <w:sz w:val="28"/>
          <w:szCs w:val="28"/>
        </w:rPr>
        <w:t xml:space="preserve"> образовательных организаций</w:t>
      </w:r>
      <w:r w:rsidRPr="00F2121D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 w:rsidRPr="00F2121D">
        <w:rPr>
          <w:color w:val="000000"/>
          <w:spacing w:val="-1"/>
          <w:sz w:val="28"/>
          <w:szCs w:val="28"/>
        </w:rPr>
        <w:t>обладающими соответствующими компетенциями.</w:t>
      </w:r>
    </w:p>
    <w:p w:rsidR="00771016" w:rsidRPr="00202718" w:rsidRDefault="00771016" w:rsidP="00771016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>На решение задач и достижение цел</w:t>
      </w:r>
      <w:r w:rsidR="003C315A">
        <w:rPr>
          <w:color w:val="000000"/>
          <w:spacing w:val="-1"/>
          <w:sz w:val="28"/>
          <w:szCs w:val="28"/>
        </w:rPr>
        <w:t xml:space="preserve">евых индикаторов </w:t>
      </w:r>
      <w:r w:rsidR="006816A5">
        <w:rPr>
          <w:color w:val="000000"/>
          <w:spacing w:val="-1"/>
          <w:sz w:val="28"/>
          <w:szCs w:val="28"/>
        </w:rPr>
        <w:t>П</w:t>
      </w:r>
      <w:r w:rsidR="00A31082">
        <w:rPr>
          <w:color w:val="000000"/>
          <w:spacing w:val="-1"/>
          <w:sz w:val="28"/>
          <w:szCs w:val="28"/>
        </w:rPr>
        <w:t>рограммы</w:t>
      </w:r>
      <w:r w:rsidRPr="00202718">
        <w:rPr>
          <w:color w:val="000000"/>
          <w:spacing w:val="-1"/>
          <w:sz w:val="28"/>
          <w:szCs w:val="28"/>
        </w:rPr>
        <w:t xml:space="preserve"> оказывают влияние следующие внешнеполитические и макроэкономические риски.</w:t>
      </w:r>
    </w:p>
    <w:p w:rsidR="00F2121D" w:rsidRDefault="00F2121D" w:rsidP="00F2121D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F2121D">
        <w:rPr>
          <w:color w:val="000000"/>
          <w:spacing w:val="-1"/>
          <w:sz w:val="28"/>
          <w:szCs w:val="28"/>
        </w:rPr>
        <w:t xml:space="preserve">К внешним обстоятельствам и рискам, которые могут повлиять на отличие фактически достигнутых результатов </w:t>
      </w:r>
      <w:r w:rsidR="00341CD3">
        <w:rPr>
          <w:color w:val="000000"/>
          <w:spacing w:val="-1"/>
          <w:sz w:val="28"/>
          <w:szCs w:val="28"/>
        </w:rPr>
        <w:t>Программы</w:t>
      </w:r>
      <w:r w:rsidRPr="00F2121D">
        <w:rPr>
          <w:color w:val="000000"/>
          <w:spacing w:val="-1"/>
          <w:sz w:val="28"/>
          <w:szCs w:val="28"/>
        </w:rPr>
        <w:t xml:space="preserve"> </w:t>
      </w:r>
      <w:proofErr w:type="gramStart"/>
      <w:r w:rsidRPr="00F2121D">
        <w:rPr>
          <w:color w:val="000000"/>
          <w:spacing w:val="-1"/>
          <w:sz w:val="28"/>
          <w:szCs w:val="28"/>
        </w:rPr>
        <w:t>от</w:t>
      </w:r>
      <w:proofErr w:type="gramEnd"/>
      <w:r w:rsidRPr="00F2121D">
        <w:rPr>
          <w:color w:val="000000"/>
          <w:spacing w:val="-1"/>
          <w:sz w:val="28"/>
          <w:szCs w:val="28"/>
        </w:rPr>
        <w:t xml:space="preserve"> первона</w:t>
      </w:r>
      <w:r w:rsidR="006816A5">
        <w:rPr>
          <w:color w:val="000000"/>
          <w:spacing w:val="-1"/>
          <w:sz w:val="28"/>
          <w:szCs w:val="28"/>
        </w:rPr>
        <w:t>чально запланированных, можно отнести</w:t>
      </w:r>
      <w:r w:rsidRPr="00F2121D">
        <w:rPr>
          <w:color w:val="000000"/>
          <w:spacing w:val="-1"/>
          <w:sz w:val="28"/>
          <w:szCs w:val="28"/>
        </w:rPr>
        <w:t>:</w:t>
      </w:r>
    </w:p>
    <w:p w:rsidR="007078C6" w:rsidRDefault="00F2121D" w:rsidP="00F2121D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F2121D">
        <w:rPr>
          <w:color w:val="000000"/>
          <w:spacing w:val="-1"/>
          <w:sz w:val="28"/>
          <w:szCs w:val="28"/>
        </w:rPr>
        <w:lastRenderedPageBreak/>
        <w:t>форс-мажорные обстоятельства, которые могут возникнуть вследствие возможных институциональных преобразований, связанных с административной реформой, а также изменением структуры федеральных органов исполнительной власти и перераспределением соответствующих полномочий между Российской Федерацией и субъектами Российской Федерации</w:t>
      </w:r>
      <w:r w:rsidR="007078C6">
        <w:rPr>
          <w:color w:val="000000"/>
          <w:spacing w:val="-1"/>
          <w:sz w:val="28"/>
          <w:szCs w:val="28"/>
        </w:rPr>
        <w:t>;</w:t>
      </w:r>
    </w:p>
    <w:p w:rsidR="007078C6" w:rsidRDefault="007078C6" w:rsidP="00F2121D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форс-мажорные обстоятельства, которые могут возникнуть вследствие </w:t>
      </w:r>
      <w:r w:rsidRPr="007078C6">
        <w:rPr>
          <w:color w:val="000000"/>
          <w:spacing w:val="-1"/>
          <w:sz w:val="28"/>
          <w:szCs w:val="28"/>
        </w:rPr>
        <w:t>сокращения лимитов бюджетных обязательств, утвержденных Минобрнауки России</w:t>
      </w:r>
      <w:r>
        <w:rPr>
          <w:color w:val="000000"/>
          <w:spacing w:val="-1"/>
          <w:sz w:val="28"/>
          <w:szCs w:val="28"/>
        </w:rPr>
        <w:t>;</w:t>
      </w:r>
    </w:p>
    <w:p w:rsidR="00F2121D" w:rsidRPr="00F2121D" w:rsidRDefault="00150975" w:rsidP="00F2121D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F2121D">
        <w:rPr>
          <w:color w:val="000000"/>
          <w:spacing w:val="-1"/>
          <w:sz w:val="28"/>
          <w:szCs w:val="28"/>
        </w:rPr>
        <w:t xml:space="preserve">рост цен на </w:t>
      </w:r>
      <w:r>
        <w:rPr>
          <w:color w:val="000000"/>
          <w:spacing w:val="-1"/>
          <w:sz w:val="28"/>
          <w:szCs w:val="28"/>
        </w:rPr>
        <w:t>оказание</w:t>
      </w:r>
      <w:r w:rsidRPr="00F2121D">
        <w:rPr>
          <w:color w:val="000000"/>
          <w:spacing w:val="-1"/>
          <w:sz w:val="28"/>
          <w:szCs w:val="28"/>
        </w:rPr>
        <w:t xml:space="preserve"> услуг</w:t>
      </w:r>
      <w:r>
        <w:rPr>
          <w:color w:val="000000"/>
          <w:spacing w:val="-1"/>
          <w:sz w:val="28"/>
          <w:szCs w:val="28"/>
        </w:rPr>
        <w:t xml:space="preserve"> связанных с повышением квалификации профессорско-преподавательского состава и организацией профориентационных мероприятий</w:t>
      </w:r>
      <w:r w:rsidRPr="00F2121D">
        <w:rPr>
          <w:color w:val="000000"/>
          <w:spacing w:val="-1"/>
          <w:sz w:val="28"/>
          <w:szCs w:val="28"/>
        </w:rPr>
        <w:t xml:space="preserve">, необходимых для обеспечения реализации </w:t>
      </w:r>
      <w:r>
        <w:rPr>
          <w:color w:val="000000"/>
          <w:spacing w:val="-1"/>
          <w:sz w:val="28"/>
          <w:szCs w:val="28"/>
        </w:rPr>
        <w:t>Программы</w:t>
      </w:r>
      <w:r w:rsidRPr="00F2121D">
        <w:rPr>
          <w:color w:val="000000"/>
          <w:spacing w:val="-1"/>
          <w:sz w:val="28"/>
          <w:szCs w:val="28"/>
        </w:rPr>
        <w:t xml:space="preserve"> сверх ожидаемого их роста, обусловленного темпами инфляции</w:t>
      </w:r>
      <w:r w:rsidR="00F2121D" w:rsidRPr="00F2121D">
        <w:rPr>
          <w:color w:val="000000"/>
          <w:spacing w:val="-1"/>
          <w:sz w:val="28"/>
          <w:szCs w:val="28"/>
        </w:rPr>
        <w:t>.</w:t>
      </w:r>
    </w:p>
    <w:p w:rsidR="00F2121D" w:rsidRDefault="00F2121D" w:rsidP="00F2121D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F2121D">
        <w:rPr>
          <w:color w:val="000000"/>
          <w:spacing w:val="-1"/>
          <w:sz w:val="28"/>
          <w:szCs w:val="28"/>
        </w:rPr>
        <w:t>Указанные риски являются форс-мажорными или зависят от деятельности орган</w:t>
      </w:r>
      <w:r w:rsidR="0016224E">
        <w:rPr>
          <w:color w:val="000000"/>
          <w:spacing w:val="-1"/>
          <w:sz w:val="28"/>
          <w:szCs w:val="28"/>
        </w:rPr>
        <w:t>ов власти и субъектов экономики</w:t>
      </w:r>
      <w:r w:rsidRPr="00F2121D">
        <w:rPr>
          <w:color w:val="000000"/>
          <w:spacing w:val="-1"/>
          <w:sz w:val="28"/>
          <w:szCs w:val="28"/>
        </w:rPr>
        <w:t xml:space="preserve">, не входящих в систему </w:t>
      </w:r>
      <w:r w:rsidR="008A2225">
        <w:rPr>
          <w:color w:val="000000"/>
          <w:sz w:val="28"/>
          <w:szCs w:val="28"/>
        </w:rPr>
        <w:t>Минобрнауки России</w:t>
      </w:r>
      <w:r w:rsidRPr="00F2121D">
        <w:rPr>
          <w:color w:val="000000"/>
          <w:spacing w:val="-1"/>
          <w:sz w:val="28"/>
          <w:szCs w:val="28"/>
        </w:rPr>
        <w:t xml:space="preserve">, в </w:t>
      </w:r>
      <w:r w:rsidR="0016224E">
        <w:rPr>
          <w:color w:val="000000"/>
          <w:spacing w:val="-1"/>
          <w:sz w:val="28"/>
          <w:szCs w:val="28"/>
        </w:rPr>
        <w:t>связи с этим</w:t>
      </w:r>
      <w:r w:rsidRPr="00F2121D">
        <w:rPr>
          <w:color w:val="000000"/>
          <w:spacing w:val="-1"/>
          <w:sz w:val="28"/>
          <w:szCs w:val="28"/>
        </w:rPr>
        <w:t xml:space="preserve"> риски не могут быть спрогнозированы</w:t>
      </w:r>
      <w:r w:rsidR="0016224E">
        <w:rPr>
          <w:color w:val="000000"/>
          <w:spacing w:val="-1"/>
          <w:sz w:val="28"/>
          <w:szCs w:val="28"/>
        </w:rPr>
        <w:t>.</w:t>
      </w:r>
    </w:p>
    <w:p w:rsidR="006422AB" w:rsidRPr="00202718" w:rsidRDefault="0092720B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>Макроэкономические риски обусловлены влиянием мирового экономического кризиса на социально-экономическое развитие России. Это может оказать негативное влияние на</w:t>
      </w:r>
      <w:r w:rsidR="002443B0" w:rsidRPr="00202718">
        <w:rPr>
          <w:color w:val="000000"/>
          <w:spacing w:val="-1"/>
          <w:sz w:val="28"/>
          <w:szCs w:val="28"/>
        </w:rPr>
        <w:t xml:space="preserve"> </w:t>
      </w:r>
      <w:r w:rsidRPr="00202718">
        <w:rPr>
          <w:color w:val="000000"/>
          <w:spacing w:val="-1"/>
          <w:sz w:val="28"/>
          <w:szCs w:val="28"/>
        </w:rPr>
        <w:t>возможность</w:t>
      </w:r>
      <w:r w:rsidR="002443B0" w:rsidRPr="00202718">
        <w:rPr>
          <w:color w:val="000000"/>
          <w:spacing w:val="-1"/>
          <w:sz w:val="28"/>
          <w:szCs w:val="28"/>
        </w:rPr>
        <w:t xml:space="preserve"> </w:t>
      </w:r>
      <w:r w:rsidRPr="00202718">
        <w:rPr>
          <w:color w:val="000000"/>
          <w:spacing w:val="-1"/>
          <w:sz w:val="28"/>
          <w:szCs w:val="28"/>
        </w:rPr>
        <w:t xml:space="preserve">реализации механизма </w:t>
      </w:r>
      <w:proofErr w:type="spellStart"/>
      <w:r w:rsidR="00C07894" w:rsidRPr="00202718">
        <w:rPr>
          <w:color w:val="000000"/>
          <w:spacing w:val="-1"/>
          <w:sz w:val="28"/>
          <w:szCs w:val="28"/>
        </w:rPr>
        <w:t>софинансирования</w:t>
      </w:r>
      <w:proofErr w:type="spellEnd"/>
      <w:r w:rsidR="00C07894" w:rsidRPr="00202718">
        <w:rPr>
          <w:color w:val="000000"/>
          <w:spacing w:val="-1"/>
          <w:sz w:val="28"/>
          <w:szCs w:val="28"/>
        </w:rPr>
        <w:t xml:space="preserve"> </w:t>
      </w:r>
      <w:r w:rsidR="00BB47C7">
        <w:rPr>
          <w:color w:val="000000"/>
          <w:spacing w:val="-1"/>
          <w:sz w:val="28"/>
          <w:szCs w:val="28"/>
        </w:rPr>
        <w:br/>
      </w:r>
      <w:r w:rsidR="00C07894" w:rsidRPr="00202718">
        <w:rPr>
          <w:color w:val="000000"/>
          <w:spacing w:val="-1"/>
          <w:sz w:val="28"/>
          <w:szCs w:val="28"/>
        </w:rPr>
        <w:t>со стороны организаций ОПК</w:t>
      </w:r>
      <w:r w:rsidRPr="00202718">
        <w:rPr>
          <w:color w:val="000000"/>
          <w:spacing w:val="-1"/>
          <w:sz w:val="28"/>
          <w:szCs w:val="28"/>
        </w:rPr>
        <w:t xml:space="preserve">. </w:t>
      </w:r>
    </w:p>
    <w:p w:rsidR="0092720B" w:rsidRPr="00202718" w:rsidRDefault="0092720B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>Внешнеполитические риски</w:t>
      </w:r>
      <w:r w:rsidR="002443B0" w:rsidRPr="00202718">
        <w:rPr>
          <w:color w:val="000000"/>
          <w:spacing w:val="-1"/>
          <w:sz w:val="28"/>
          <w:szCs w:val="28"/>
        </w:rPr>
        <w:t xml:space="preserve"> </w:t>
      </w:r>
      <w:r w:rsidRPr="00202718">
        <w:rPr>
          <w:color w:val="000000"/>
          <w:spacing w:val="-1"/>
          <w:sz w:val="28"/>
          <w:szCs w:val="28"/>
        </w:rPr>
        <w:t>связаны</w:t>
      </w:r>
      <w:r w:rsidR="002443B0" w:rsidRPr="00202718">
        <w:rPr>
          <w:color w:val="000000"/>
          <w:spacing w:val="-1"/>
          <w:sz w:val="28"/>
          <w:szCs w:val="28"/>
        </w:rPr>
        <w:t xml:space="preserve"> </w:t>
      </w:r>
      <w:r w:rsidRPr="00202718">
        <w:rPr>
          <w:color w:val="000000"/>
          <w:spacing w:val="-1"/>
          <w:sz w:val="28"/>
          <w:szCs w:val="28"/>
        </w:rPr>
        <w:t>с международной политической ситуаци</w:t>
      </w:r>
      <w:r w:rsidR="009401A5" w:rsidRPr="00202718">
        <w:rPr>
          <w:color w:val="000000"/>
          <w:spacing w:val="-1"/>
          <w:sz w:val="28"/>
          <w:szCs w:val="28"/>
        </w:rPr>
        <w:t>ей</w:t>
      </w:r>
      <w:r w:rsidRPr="00202718">
        <w:rPr>
          <w:color w:val="000000"/>
          <w:spacing w:val="-1"/>
          <w:sz w:val="28"/>
          <w:szCs w:val="28"/>
        </w:rPr>
        <w:t>, негативное развитие которой может</w:t>
      </w:r>
      <w:r w:rsidR="002443B0" w:rsidRPr="00202718">
        <w:rPr>
          <w:color w:val="000000"/>
          <w:spacing w:val="-1"/>
          <w:sz w:val="28"/>
          <w:szCs w:val="28"/>
        </w:rPr>
        <w:t xml:space="preserve"> </w:t>
      </w:r>
      <w:r w:rsidRPr="00202718">
        <w:rPr>
          <w:color w:val="000000"/>
          <w:spacing w:val="-1"/>
          <w:sz w:val="28"/>
          <w:szCs w:val="28"/>
        </w:rPr>
        <w:t xml:space="preserve">привести </w:t>
      </w:r>
      <w:r w:rsidR="00EB3A71" w:rsidRPr="00202718">
        <w:rPr>
          <w:color w:val="000000"/>
          <w:spacing w:val="-1"/>
          <w:sz w:val="28"/>
          <w:szCs w:val="28"/>
        </w:rPr>
        <w:t xml:space="preserve">к </w:t>
      </w:r>
      <w:r w:rsidRPr="00202718">
        <w:rPr>
          <w:color w:val="000000"/>
          <w:spacing w:val="-1"/>
          <w:sz w:val="28"/>
          <w:szCs w:val="28"/>
        </w:rPr>
        <w:t>ограничению</w:t>
      </w:r>
      <w:r w:rsidR="002443B0" w:rsidRPr="00202718">
        <w:rPr>
          <w:color w:val="000000"/>
          <w:spacing w:val="-1"/>
          <w:sz w:val="28"/>
          <w:szCs w:val="28"/>
        </w:rPr>
        <w:t xml:space="preserve"> </w:t>
      </w:r>
      <w:r w:rsidR="00C07894" w:rsidRPr="00202718">
        <w:rPr>
          <w:color w:val="000000"/>
          <w:spacing w:val="-1"/>
          <w:sz w:val="28"/>
          <w:szCs w:val="28"/>
        </w:rPr>
        <w:t xml:space="preserve">доступа </w:t>
      </w:r>
      <w:r w:rsidR="00BB47C7">
        <w:rPr>
          <w:color w:val="000000"/>
          <w:spacing w:val="-1"/>
          <w:sz w:val="28"/>
          <w:szCs w:val="28"/>
        </w:rPr>
        <w:br/>
      </w:r>
      <w:r w:rsidR="00C07894" w:rsidRPr="00202718">
        <w:rPr>
          <w:color w:val="000000"/>
          <w:spacing w:val="-1"/>
          <w:sz w:val="28"/>
          <w:szCs w:val="28"/>
        </w:rPr>
        <w:t>к импортным технологиям и оборудованию в сфере ОПК</w:t>
      </w:r>
      <w:r w:rsidRPr="00202718">
        <w:rPr>
          <w:color w:val="000000"/>
          <w:spacing w:val="-1"/>
          <w:sz w:val="28"/>
          <w:szCs w:val="28"/>
        </w:rPr>
        <w:t xml:space="preserve">. </w:t>
      </w:r>
    </w:p>
    <w:p w:rsidR="006422AB" w:rsidRPr="00202718" w:rsidRDefault="006422AB" w:rsidP="00BA7937">
      <w:pPr>
        <w:widowControl w:val="0"/>
        <w:autoSpaceDE w:val="0"/>
        <w:autoSpaceDN w:val="0"/>
        <w:adjustRightInd w:val="0"/>
        <w:ind w:left="360"/>
        <w:jc w:val="both"/>
        <w:rPr>
          <w:i/>
          <w:sz w:val="28"/>
          <w:szCs w:val="28"/>
        </w:rPr>
      </w:pPr>
    </w:p>
    <w:p w:rsidR="00547955" w:rsidRPr="00202718" w:rsidRDefault="00547955" w:rsidP="00BA793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202718">
        <w:rPr>
          <w:sz w:val="28"/>
          <w:szCs w:val="28"/>
        </w:rPr>
        <w:t>Оценка эффективности расходования бюджетных средств</w:t>
      </w:r>
    </w:p>
    <w:p w:rsidR="002443B0" w:rsidRPr="00202718" w:rsidRDefault="002443B0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</w:p>
    <w:p w:rsidR="00022B9F" w:rsidRPr="00202718" w:rsidRDefault="00022B9F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 xml:space="preserve">Оценка эффективности расходования бюджетных средств осуществляется </w:t>
      </w:r>
      <w:r w:rsidR="009520CA">
        <w:rPr>
          <w:color w:val="000000"/>
          <w:sz w:val="28"/>
          <w:szCs w:val="28"/>
        </w:rPr>
        <w:t>Минобрнауки России</w:t>
      </w:r>
      <w:r w:rsidRPr="00202718">
        <w:rPr>
          <w:color w:val="000000"/>
          <w:spacing w:val="-1"/>
          <w:sz w:val="28"/>
          <w:szCs w:val="28"/>
        </w:rPr>
        <w:t xml:space="preserve">, исходя из степени достижения целевых индикаторов и показателей, закрепленных в соглашениях между образовательными организациями, реализующими </w:t>
      </w:r>
      <w:r w:rsidR="006816A5">
        <w:rPr>
          <w:color w:val="000000"/>
          <w:spacing w:val="-1"/>
          <w:sz w:val="28"/>
          <w:szCs w:val="28"/>
        </w:rPr>
        <w:t>П</w:t>
      </w:r>
      <w:r w:rsidR="00FE760E">
        <w:rPr>
          <w:color w:val="000000"/>
          <w:spacing w:val="-1"/>
          <w:sz w:val="28"/>
          <w:szCs w:val="28"/>
        </w:rPr>
        <w:t>рограмму</w:t>
      </w:r>
      <w:r w:rsidRPr="00202718">
        <w:rPr>
          <w:color w:val="000000"/>
          <w:spacing w:val="-1"/>
          <w:sz w:val="28"/>
          <w:szCs w:val="28"/>
        </w:rPr>
        <w:t xml:space="preserve">, и </w:t>
      </w:r>
      <w:r w:rsidR="00EA5282">
        <w:rPr>
          <w:color w:val="000000"/>
          <w:sz w:val="28"/>
          <w:szCs w:val="28"/>
        </w:rPr>
        <w:t xml:space="preserve">Министерством образования </w:t>
      </w:r>
      <w:r w:rsidR="00EA5282" w:rsidRPr="006F5663">
        <w:rPr>
          <w:color w:val="000000"/>
          <w:sz w:val="28"/>
          <w:szCs w:val="28"/>
        </w:rPr>
        <w:t>и</w:t>
      </w:r>
      <w:r w:rsidR="00EA5282">
        <w:rPr>
          <w:color w:val="000000"/>
          <w:sz w:val="28"/>
          <w:szCs w:val="28"/>
        </w:rPr>
        <w:t xml:space="preserve"> науки Российской Федерации</w:t>
      </w:r>
      <w:r w:rsidRPr="00202718">
        <w:rPr>
          <w:color w:val="000000"/>
          <w:spacing w:val="-1"/>
          <w:sz w:val="28"/>
          <w:szCs w:val="28"/>
        </w:rPr>
        <w:t>.</w:t>
      </w:r>
    </w:p>
    <w:p w:rsidR="001C4266" w:rsidRDefault="00022B9F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 xml:space="preserve">Оценка эффективности осуществляется в результате </w:t>
      </w:r>
      <w:proofErr w:type="gramStart"/>
      <w:r w:rsidR="00083115" w:rsidRPr="00CD0783">
        <w:rPr>
          <w:color w:val="000000"/>
          <w:spacing w:val="-1"/>
          <w:sz w:val="28"/>
          <w:szCs w:val="28"/>
        </w:rPr>
        <w:t>осуществлени</w:t>
      </w:r>
      <w:r w:rsidR="00083115">
        <w:rPr>
          <w:color w:val="000000"/>
          <w:spacing w:val="-1"/>
          <w:sz w:val="28"/>
          <w:szCs w:val="28"/>
        </w:rPr>
        <w:t>я</w:t>
      </w:r>
      <w:r w:rsidR="00083115" w:rsidRPr="00CD0783">
        <w:rPr>
          <w:color w:val="000000"/>
          <w:spacing w:val="-1"/>
          <w:sz w:val="28"/>
          <w:szCs w:val="28"/>
        </w:rPr>
        <w:t xml:space="preserve"> непрерывного мониторинга качества процесса целевой подготовки кадров</w:t>
      </w:r>
      <w:proofErr w:type="gramEnd"/>
      <w:r w:rsidR="00083115" w:rsidRPr="00CD0783">
        <w:rPr>
          <w:color w:val="000000"/>
          <w:spacing w:val="-1"/>
          <w:sz w:val="28"/>
          <w:szCs w:val="28"/>
        </w:rPr>
        <w:t xml:space="preserve"> для </w:t>
      </w:r>
      <w:r w:rsidR="00083115" w:rsidRPr="00CD0783">
        <w:rPr>
          <w:color w:val="000000"/>
          <w:spacing w:val="-1"/>
          <w:sz w:val="28"/>
          <w:szCs w:val="28"/>
        </w:rPr>
        <w:lastRenderedPageBreak/>
        <w:t>организаций ОПК, трудоустройства выпускников и удовлетворенности организаций ОПК уровнем развития соответствующих компетенций выпускников</w:t>
      </w:r>
      <w:r w:rsidR="00083115">
        <w:rPr>
          <w:color w:val="000000"/>
          <w:spacing w:val="-1"/>
          <w:sz w:val="28"/>
          <w:szCs w:val="28"/>
        </w:rPr>
        <w:t xml:space="preserve"> </w:t>
      </w:r>
      <w:r w:rsidRPr="00202718">
        <w:rPr>
          <w:color w:val="000000"/>
          <w:spacing w:val="-1"/>
          <w:sz w:val="28"/>
          <w:szCs w:val="28"/>
        </w:rPr>
        <w:t xml:space="preserve">на основе отчетных форм и в соответствии с </w:t>
      </w:r>
      <w:r w:rsidR="008A2225">
        <w:rPr>
          <w:color w:val="000000"/>
          <w:spacing w:val="-1"/>
          <w:sz w:val="28"/>
          <w:szCs w:val="28"/>
        </w:rPr>
        <w:t xml:space="preserve">порядком </w:t>
      </w:r>
      <w:r w:rsidRPr="00202718">
        <w:rPr>
          <w:color w:val="000000"/>
          <w:spacing w:val="-1"/>
          <w:sz w:val="28"/>
          <w:szCs w:val="28"/>
        </w:rPr>
        <w:t xml:space="preserve">их предоставления. </w:t>
      </w:r>
      <w:r w:rsidR="009520CA" w:rsidRPr="009520CA">
        <w:rPr>
          <w:color w:val="000000"/>
          <w:spacing w:val="-1"/>
          <w:sz w:val="28"/>
          <w:szCs w:val="28"/>
        </w:rPr>
        <w:t xml:space="preserve">Форма отчетности и </w:t>
      </w:r>
      <w:r w:rsidR="009520CA">
        <w:rPr>
          <w:color w:val="000000"/>
          <w:spacing w:val="-1"/>
          <w:sz w:val="28"/>
          <w:szCs w:val="28"/>
        </w:rPr>
        <w:t>порядок</w:t>
      </w:r>
      <w:r w:rsidR="009520CA" w:rsidRPr="009520CA">
        <w:rPr>
          <w:color w:val="000000"/>
          <w:spacing w:val="-1"/>
          <w:sz w:val="28"/>
          <w:szCs w:val="28"/>
        </w:rPr>
        <w:t xml:space="preserve"> мониторинга будут разработаны на первом этапе реализации Программы.</w:t>
      </w:r>
    </w:p>
    <w:p w:rsidR="00022B9F" w:rsidRPr="00202718" w:rsidRDefault="00022B9F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 xml:space="preserve">Оценка эффективности предполагает анализ затрат </w:t>
      </w:r>
      <w:r w:rsidR="00C07894" w:rsidRPr="00202718">
        <w:rPr>
          <w:color w:val="000000"/>
          <w:spacing w:val="-1"/>
          <w:sz w:val="28"/>
          <w:szCs w:val="28"/>
        </w:rPr>
        <w:t xml:space="preserve">на реализацию проектов </w:t>
      </w:r>
      <w:r w:rsidR="00BB47C7">
        <w:rPr>
          <w:color w:val="000000"/>
          <w:spacing w:val="-1"/>
          <w:sz w:val="28"/>
          <w:szCs w:val="28"/>
        </w:rPr>
        <w:br/>
      </w:r>
      <w:r w:rsidR="00C07894" w:rsidRPr="00202718">
        <w:rPr>
          <w:color w:val="000000"/>
          <w:spacing w:val="-1"/>
          <w:sz w:val="28"/>
          <w:szCs w:val="28"/>
        </w:rPr>
        <w:t>по целевому обучению</w:t>
      </w:r>
      <w:r w:rsidRPr="00202718">
        <w:rPr>
          <w:color w:val="000000"/>
          <w:spacing w:val="-1"/>
          <w:sz w:val="28"/>
          <w:szCs w:val="28"/>
        </w:rPr>
        <w:t>.</w:t>
      </w:r>
    </w:p>
    <w:p w:rsidR="00022B9F" w:rsidRPr="00202718" w:rsidRDefault="00022B9F" w:rsidP="00BB47C7">
      <w:pPr>
        <w:widowControl w:val="0"/>
        <w:autoSpaceDE w:val="0"/>
        <w:autoSpaceDN w:val="0"/>
        <w:adjustRightInd w:val="0"/>
        <w:spacing w:before="240"/>
        <w:ind w:left="357"/>
        <w:jc w:val="both"/>
        <w:rPr>
          <w:i/>
          <w:sz w:val="28"/>
          <w:szCs w:val="28"/>
        </w:rPr>
      </w:pPr>
    </w:p>
    <w:p w:rsidR="00547955" w:rsidRPr="00202718" w:rsidRDefault="00547955" w:rsidP="00BA793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202718">
        <w:rPr>
          <w:sz w:val="28"/>
          <w:szCs w:val="28"/>
        </w:rPr>
        <w:t xml:space="preserve">Методика оценки эффективности </w:t>
      </w:r>
      <w:r w:rsidR="00341CD3">
        <w:rPr>
          <w:sz w:val="28"/>
          <w:szCs w:val="28"/>
        </w:rPr>
        <w:t>Программы</w:t>
      </w:r>
    </w:p>
    <w:p w:rsidR="00547955" w:rsidRPr="00202718" w:rsidRDefault="00547955" w:rsidP="00BA79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2B9F" w:rsidRPr="00202718" w:rsidRDefault="00022B9F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 xml:space="preserve">Для расчета эффективности реализации </w:t>
      </w:r>
      <w:r w:rsidR="006816A5">
        <w:rPr>
          <w:color w:val="000000"/>
          <w:spacing w:val="-1"/>
          <w:sz w:val="28"/>
          <w:szCs w:val="28"/>
        </w:rPr>
        <w:t>П</w:t>
      </w:r>
      <w:r w:rsidR="00FE760E">
        <w:rPr>
          <w:color w:val="000000"/>
          <w:spacing w:val="-1"/>
          <w:sz w:val="28"/>
          <w:szCs w:val="28"/>
        </w:rPr>
        <w:t>рограммы</w:t>
      </w:r>
      <w:r w:rsidRPr="00202718">
        <w:rPr>
          <w:color w:val="000000"/>
          <w:spacing w:val="-1"/>
          <w:sz w:val="28"/>
          <w:szCs w:val="28"/>
        </w:rPr>
        <w:t xml:space="preserve"> используются следующие индикаторы и показатели:</w:t>
      </w:r>
    </w:p>
    <w:p w:rsidR="00EA5282" w:rsidRPr="00EA5282" w:rsidRDefault="00EA5282" w:rsidP="00EA5282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ч</w:t>
      </w:r>
      <w:r w:rsidRPr="00EA5282">
        <w:rPr>
          <w:color w:val="000000"/>
          <w:spacing w:val="-1"/>
          <w:sz w:val="28"/>
          <w:szCs w:val="28"/>
        </w:rPr>
        <w:t xml:space="preserve">исленность выпускников образовательных организаций по образовательным программам среднего профессионального и высшего образования, заключивших договоры о целевом обучении с организациями </w:t>
      </w:r>
      <w:r w:rsidR="005D7868">
        <w:rPr>
          <w:color w:val="000000"/>
          <w:spacing w:val="-1"/>
          <w:sz w:val="28"/>
          <w:szCs w:val="28"/>
        </w:rPr>
        <w:t>ОПК</w:t>
      </w:r>
      <w:r w:rsidRPr="00EA5282">
        <w:rPr>
          <w:color w:val="000000"/>
          <w:spacing w:val="-1"/>
          <w:sz w:val="28"/>
          <w:szCs w:val="28"/>
        </w:rPr>
        <w:t xml:space="preserve"> в рамках </w:t>
      </w:r>
      <w:r w:rsidR="00A16ABA">
        <w:rPr>
          <w:color w:val="000000"/>
          <w:spacing w:val="-1"/>
          <w:sz w:val="28"/>
          <w:szCs w:val="28"/>
        </w:rPr>
        <w:t>П</w:t>
      </w:r>
      <w:r w:rsidR="00BB47C7">
        <w:rPr>
          <w:color w:val="000000"/>
          <w:spacing w:val="-1"/>
          <w:sz w:val="28"/>
          <w:szCs w:val="28"/>
        </w:rPr>
        <w:t>рограммы</w:t>
      </w:r>
      <w:r>
        <w:rPr>
          <w:color w:val="000000"/>
          <w:spacing w:val="-1"/>
          <w:sz w:val="28"/>
          <w:szCs w:val="28"/>
        </w:rPr>
        <w:t>;</w:t>
      </w:r>
    </w:p>
    <w:p w:rsidR="00EA5282" w:rsidRPr="00EA5282" w:rsidRDefault="00EA5282" w:rsidP="00EA5282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с</w:t>
      </w:r>
      <w:r w:rsidRPr="00B72B91">
        <w:rPr>
          <w:sz w:val="28"/>
          <w:szCs w:val="28"/>
        </w:rPr>
        <w:t xml:space="preserve">редний балл диплома </w:t>
      </w:r>
      <w:r w:rsidRPr="006F5663">
        <w:rPr>
          <w:color w:val="000000"/>
          <w:sz w:val="28"/>
          <w:szCs w:val="28"/>
        </w:rPr>
        <w:t xml:space="preserve">выпускников образовательных организаций, </w:t>
      </w:r>
      <w:r w:rsidR="004C31BC">
        <w:rPr>
          <w:color w:val="000000"/>
          <w:sz w:val="28"/>
          <w:szCs w:val="28"/>
        </w:rPr>
        <w:t xml:space="preserve">обучавшихся </w:t>
      </w:r>
      <w:r w:rsidRPr="006F5663">
        <w:rPr>
          <w:color w:val="000000"/>
          <w:sz w:val="28"/>
          <w:szCs w:val="28"/>
        </w:rPr>
        <w:t xml:space="preserve">по образовательным программам среднего профессионального и высшего образования, заключивших договоры о целевом обучении с организациями </w:t>
      </w:r>
      <w:r w:rsidR="005D7868">
        <w:rPr>
          <w:color w:val="000000"/>
          <w:sz w:val="28"/>
          <w:szCs w:val="28"/>
        </w:rPr>
        <w:t>ОПК</w:t>
      </w:r>
      <w:r w:rsidRPr="006F5663">
        <w:rPr>
          <w:color w:val="000000"/>
          <w:sz w:val="28"/>
          <w:szCs w:val="28"/>
        </w:rPr>
        <w:t xml:space="preserve"> в рамках </w:t>
      </w:r>
      <w:r w:rsidR="00A16ABA">
        <w:rPr>
          <w:color w:val="000000"/>
          <w:sz w:val="28"/>
          <w:szCs w:val="28"/>
        </w:rPr>
        <w:t>П</w:t>
      </w:r>
      <w:r w:rsidRPr="006F5663">
        <w:rPr>
          <w:color w:val="000000"/>
          <w:sz w:val="28"/>
          <w:szCs w:val="28"/>
        </w:rPr>
        <w:t xml:space="preserve">рограммы, предусматривающей подготовку квалифицированных кадров для организаций </w:t>
      </w:r>
      <w:r w:rsidR="005D7868">
        <w:rPr>
          <w:color w:val="000000"/>
          <w:sz w:val="28"/>
          <w:szCs w:val="28"/>
        </w:rPr>
        <w:t>ОПК</w:t>
      </w:r>
      <w:r>
        <w:rPr>
          <w:color w:val="000000"/>
          <w:spacing w:val="-1"/>
          <w:sz w:val="28"/>
          <w:szCs w:val="28"/>
        </w:rPr>
        <w:t>;</w:t>
      </w:r>
    </w:p>
    <w:p w:rsidR="00EA5282" w:rsidRPr="00EA5282" w:rsidRDefault="00EA5282" w:rsidP="00EA5282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>д</w:t>
      </w:r>
      <w:r w:rsidRPr="00EA5282">
        <w:rPr>
          <w:color w:val="000000"/>
          <w:spacing w:val="-1"/>
          <w:sz w:val="28"/>
          <w:szCs w:val="28"/>
        </w:rPr>
        <w:t>оля обуча</w:t>
      </w:r>
      <w:r w:rsidR="004C31BC">
        <w:rPr>
          <w:color w:val="000000"/>
          <w:spacing w:val="-1"/>
          <w:sz w:val="28"/>
          <w:szCs w:val="28"/>
        </w:rPr>
        <w:t>вш</w:t>
      </w:r>
      <w:r w:rsidRPr="00EA5282">
        <w:rPr>
          <w:color w:val="000000"/>
          <w:spacing w:val="-1"/>
          <w:sz w:val="28"/>
          <w:szCs w:val="28"/>
        </w:rPr>
        <w:t xml:space="preserve">ихся в рамках Программы, трудоустроившихся </w:t>
      </w:r>
      <w:r w:rsidR="001F757C">
        <w:rPr>
          <w:color w:val="000000"/>
          <w:spacing w:val="-1"/>
          <w:sz w:val="28"/>
          <w:szCs w:val="28"/>
        </w:rPr>
        <w:t xml:space="preserve">в организации ОПК </w:t>
      </w:r>
      <w:r w:rsidRPr="00EA5282">
        <w:rPr>
          <w:color w:val="000000"/>
          <w:spacing w:val="-1"/>
          <w:sz w:val="28"/>
          <w:szCs w:val="28"/>
        </w:rPr>
        <w:t>после окончания обучения в соответствии с договором о целевом обучении с организациями ОПК в течение полугода с момента успешного завершения обучения</w:t>
      </w:r>
      <w:r>
        <w:rPr>
          <w:color w:val="000000"/>
          <w:spacing w:val="-1"/>
          <w:sz w:val="28"/>
          <w:szCs w:val="28"/>
        </w:rPr>
        <w:t>;</w:t>
      </w:r>
      <w:proofErr w:type="gramEnd"/>
    </w:p>
    <w:p w:rsidR="005A060A" w:rsidRPr="00202718" w:rsidRDefault="005A060A" w:rsidP="005F302A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>объем израсходованных средств субсидии</w:t>
      </w:r>
      <w:r w:rsidR="002443B0" w:rsidRPr="00202718">
        <w:rPr>
          <w:color w:val="000000"/>
          <w:spacing w:val="-1"/>
          <w:sz w:val="28"/>
          <w:szCs w:val="28"/>
        </w:rPr>
        <w:t>;</w:t>
      </w:r>
    </w:p>
    <w:p w:rsidR="00022B9F" w:rsidRPr="00202718" w:rsidRDefault="005A060A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>объем</w:t>
      </w:r>
      <w:r w:rsidR="00022B9F" w:rsidRPr="00202718">
        <w:rPr>
          <w:color w:val="000000"/>
          <w:spacing w:val="-1"/>
          <w:sz w:val="28"/>
          <w:szCs w:val="28"/>
        </w:rPr>
        <w:t xml:space="preserve"> привлеченных средств софинансирования.</w:t>
      </w:r>
    </w:p>
    <w:p w:rsidR="00022B9F" w:rsidRPr="00202718" w:rsidRDefault="00022B9F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>Оценка результативности и эффективности</w:t>
      </w:r>
      <w:r w:rsidR="00D8113E" w:rsidRPr="00202718">
        <w:t xml:space="preserve"> </w:t>
      </w:r>
      <w:r w:rsidR="00341CD3">
        <w:rPr>
          <w:color w:val="000000"/>
          <w:spacing w:val="-1"/>
          <w:sz w:val="28"/>
          <w:szCs w:val="28"/>
        </w:rPr>
        <w:t>Программы</w:t>
      </w:r>
      <w:r w:rsidRPr="00202718">
        <w:rPr>
          <w:color w:val="000000"/>
          <w:spacing w:val="-1"/>
          <w:sz w:val="28"/>
          <w:szCs w:val="28"/>
        </w:rPr>
        <w:t xml:space="preserve"> осуществляется </w:t>
      </w:r>
      <w:r w:rsidR="00BB47C7">
        <w:rPr>
          <w:color w:val="000000"/>
          <w:spacing w:val="-1"/>
          <w:sz w:val="28"/>
          <w:szCs w:val="28"/>
        </w:rPr>
        <w:br/>
      </w:r>
      <w:r w:rsidRPr="00202718">
        <w:rPr>
          <w:color w:val="000000"/>
          <w:spacing w:val="-1"/>
          <w:sz w:val="28"/>
          <w:szCs w:val="28"/>
        </w:rPr>
        <w:t xml:space="preserve">на основании представленных образовательными организациями, </w:t>
      </w:r>
      <w:r w:rsidR="00C112A4">
        <w:rPr>
          <w:color w:val="000000"/>
          <w:spacing w:val="-1"/>
          <w:sz w:val="28"/>
          <w:szCs w:val="28"/>
        </w:rPr>
        <w:t>участвующи</w:t>
      </w:r>
      <w:r w:rsidR="00DE18A6">
        <w:rPr>
          <w:color w:val="000000"/>
          <w:spacing w:val="-1"/>
          <w:sz w:val="28"/>
          <w:szCs w:val="28"/>
        </w:rPr>
        <w:t>ми</w:t>
      </w:r>
      <w:r w:rsidR="00C112A4">
        <w:rPr>
          <w:color w:val="000000"/>
          <w:spacing w:val="-1"/>
          <w:sz w:val="28"/>
          <w:szCs w:val="28"/>
        </w:rPr>
        <w:t xml:space="preserve"> </w:t>
      </w:r>
      <w:r w:rsidR="00BB47C7">
        <w:rPr>
          <w:color w:val="000000"/>
          <w:spacing w:val="-1"/>
          <w:sz w:val="28"/>
          <w:szCs w:val="28"/>
        </w:rPr>
        <w:br/>
      </w:r>
      <w:r w:rsidR="00C112A4">
        <w:rPr>
          <w:color w:val="000000"/>
          <w:spacing w:val="-1"/>
          <w:sz w:val="28"/>
          <w:szCs w:val="28"/>
        </w:rPr>
        <w:t xml:space="preserve">в </w:t>
      </w:r>
      <w:r w:rsidRPr="00202718">
        <w:rPr>
          <w:color w:val="000000"/>
          <w:spacing w:val="-1"/>
          <w:sz w:val="28"/>
          <w:szCs w:val="28"/>
        </w:rPr>
        <w:t>реализ</w:t>
      </w:r>
      <w:r w:rsidR="00C112A4">
        <w:rPr>
          <w:color w:val="000000"/>
          <w:spacing w:val="-1"/>
          <w:sz w:val="28"/>
          <w:szCs w:val="28"/>
        </w:rPr>
        <w:t>ации</w:t>
      </w:r>
      <w:r w:rsidRPr="00202718">
        <w:rPr>
          <w:color w:val="000000"/>
          <w:spacing w:val="-1"/>
          <w:sz w:val="28"/>
          <w:szCs w:val="28"/>
        </w:rPr>
        <w:t xml:space="preserve"> </w:t>
      </w:r>
      <w:r w:rsidR="006816A5">
        <w:rPr>
          <w:color w:val="000000"/>
          <w:spacing w:val="-1"/>
          <w:sz w:val="28"/>
          <w:szCs w:val="28"/>
        </w:rPr>
        <w:t>П</w:t>
      </w:r>
      <w:r w:rsidR="00FE760E">
        <w:rPr>
          <w:color w:val="000000"/>
          <w:spacing w:val="-1"/>
          <w:sz w:val="28"/>
          <w:szCs w:val="28"/>
        </w:rPr>
        <w:t>рограмм</w:t>
      </w:r>
      <w:r w:rsidR="00C112A4">
        <w:rPr>
          <w:color w:val="000000"/>
          <w:spacing w:val="-1"/>
          <w:sz w:val="28"/>
          <w:szCs w:val="28"/>
        </w:rPr>
        <w:t>ы</w:t>
      </w:r>
      <w:r w:rsidRPr="00202718">
        <w:rPr>
          <w:color w:val="000000"/>
          <w:spacing w:val="-1"/>
          <w:sz w:val="28"/>
          <w:szCs w:val="28"/>
        </w:rPr>
        <w:t xml:space="preserve">, </w:t>
      </w:r>
      <w:r w:rsidR="00FE760E">
        <w:rPr>
          <w:color w:val="000000"/>
          <w:spacing w:val="-1"/>
          <w:sz w:val="28"/>
          <w:szCs w:val="28"/>
        </w:rPr>
        <w:t>полугодовых</w:t>
      </w:r>
      <w:r w:rsidRPr="00202718">
        <w:rPr>
          <w:color w:val="000000"/>
          <w:spacing w:val="-1"/>
          <w:sz w:val="28"/>
          <w:szCs w:val="28"/>
        </w:rPr>
        <w:t xml:space="preserve"> и ежегодных отчетов.</w:t>
      </w:r>
    </w:p>
    <w:p w:rsidR="00022B9F" w:rsidRPr="00202718" w:rsidRDefault="00022B9F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 xml:space="preserve">Под результативностью понимается степень достижения запланированных показателей </w:t>
      </w:r>
      <w:r w:rsidR="00F67D24" w:rsidRPr="00202718">
        <w:rPr>
          <w:color w:val="000000"/>
          <w:spacing w:val="-1"/>
          <w:sz w:val="28"/>
          <w:szCs w:val="28"/>
        </w:rPr>
        <w:t xml:space="preserve">в ходе </w:t>
      </w:r>
      <w:r w:rsidRPr="00202718">
        <w:rPr>
          <w:color w:val="000000"/>
          <w:spacing w:val="-1"/>
          <w:sz w:val="28"/>
          <w:szCs w:val="28"/>
        </w:rPr>
        <w:t>реализации мероприятий</w:t>
      </w:r>
      <w:r w:rsidR="00D8113E" w:rsidRPr="00202718">
        <w:t xml:space="preserve"> </w:t>
      </w:r>
      <w:r w:rsidR="00341CD3">
        <w:rPr>
          <w:color w:val="000000"/>
          <w:spacing w:val="-1"/>
          <w:sz w:val="28"/>
          <w:szCs w:val="28"/>
        </w:rPr>
        <w:t>Программы</w:t>
      </w:r>
      <w:r w:rsidRPr="00202718">
        <w:rPr>
          <w:color w:val="000000"/>
          <w:spacing w:val="-1"/>
          <w:sz w:val="28"/>
          <w:szCs w:val="28"/>
        </w:rPr>
        <w:t>.</w:t>
      </w:r>
    </w:p>
    <w:p w:rsidR="00022B9F" w:rsidRPr="00202718" w:rsidRDefault="00022B9F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022B9F" w:rsidRPr="00202718" w:rsidRDefault="00022B9F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lastRenderedPageBreak/>
        <w:t xml:space="preserve">В качестве </w:t>
      </w:r>
      <w:proofErr w:type="gramStart"/>
      <w:r w:rsidRPr="00202718">
        <w:rPr>
          <w:color w:val="000000"/>
          <w:spacing w:val="-1"/>
          <w:sz w:val="28"/>
          <w:szCs w:val="28"/>
        </w:rPr>
        <w:t xml:space="preserve">критериев оценки результативности реализации </w:t>
      </w:r>
      <w:r w:rsidR="006816A5">
        <w:rPr>
          <w:color w:val="000000"/>
          <w:spacing w:val="-1"/>
          <w:sz w:val="28"/>
          <w:szCs w:val="28"/>
        </w:rPr>
        <w:t>П</w:t>
      </w:r>
      <w:r w:rsidR="00FE760E">
        <w:rPr>
          <w:color w:val="000000"/>
          <w:spacing w:val="-1"/>
          <w:sz w:val="28"/>
          <w:szCs w:val="28"/>
        </w:rPr>
        <w:t>рограммы</w:t>
      </w:r>
      <w:proofErr w:type="gramEnd"/>
      <w:r w:rsidRPr="00202718">
        <w:rPr>
          <w:color w:val="000000"/>
          <w:spacing w:val="-1"/>
          <w:sz w:val="28"/>
          <w:szCs w:val="28"/>
        </w:rPr>
        <w:t xml:space="preserve"> и программных мероприятий используется индекс результативности и интегральная оценка результативности.</w:t>
      </w:r>
    </w:p>
    <w:p w:rsidR="00022B9F" w:rsidRPr="00202718" w:rsidRDefault="00022B9F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 xml:space="preserve">Индекс результативности </w:t>
      </w:r>
      <w:r w:rsidR="00341CD3">
        <w:rPr>
          <w:color w:val="000000"/>
          <w:spacing w:val="-1"/>
          <w:sz w:val="28"/>
          <w:szCs w:val="28"/>
        </w:rPr>
        <w:t>Программы</w:t>
      </w:r>
      <w:r w:rsidRPr="00202718">
        <w:rPr>
          <w:color w:val="000000"/>
          <w:spacing w:val="-1"/>
          <w:sz w:val="28"/>
          <w:szCs w:val="28"/>
        </w:rPr>
        <w:t xml:space="preserve"> (мероприятия) оценивается по каждому целевому показателю за год.</w:t>
      </w:r>
    </w:p>
    <w:p w:rsidR="00022B9F" w:rsidRDefault="00022B9F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 xml:space="preserve">Для первых </w:t>
      </w:r>
      <w:r w:rsidR="002D1425">
        <w:rPr>
          <w:color w:val="000000"/>
          <w:spacing w:val="-1"/>
          <w:sz w:val="28"/>
          <w:szCs w:val="28"/>
        </w:rPr>
        <w:t>шести</w:t>
      </w:r>
      <w:r w:rsidRPr="00202718">
        <w:rPr>
          <w:color w:val="000000"/>
          <w:spacing w:val="-1"/>
          <w:sz w:val="28"/>
          <w:szCs w:val="28"/>
        </w:rPr>
        <w:t xml:space="preserve"> показателей индекс результативности вычисляется следующим образом:</w:t>
      </w:r>
    </w:p>
    <w:p w:rsidR="007E1DBF" w:rsidRDefault="007E1DBF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</w:p>
    <w:p w:rsidR="00022B9F" w:rsidRPr="00202718" w:rsidRDefault="00F436AE" w:rsidP="00914C54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pacing w:val="-1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pacing w:val="-1"/>
                <w:sz w:val="32"/>
                <w:szCs w:val="32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color w:val="000000"/>
                <w:spacing w:val="-1"/>
                <w:sz w:val="32"/>
                <w:szCs w:val="32"/>
              </w:rPr>
              <m:t>i</m:t>
            </m:r>
          </m:sub>
        </m:sSub>
        <m:r>
          <w:rPr>
            <w:rFonts w:ascii="Cambria Math" w:hAnsi="Cambria Math"/>
            <w:color w:val="000000"/>
            <w:spacing w:val="-1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pacing w:val="-1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pacing w:val="-1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pacing w:val="-1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pacing w:val="-1"/>
                    <w:sz w:val="32"/>
                    <w:szCs w:val="32"/>
                  </w:rPr>
                  <m:t>fi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pacing w:val="-1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pacing w:val="-1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pacing w:val="-1"/>
                    <w:sz w:val="32"/>
                    <w:szCs w:val="32"/>
                    <w:lang w:val="en-US"/>
                  </w:rPr>
                  <m:t>pi</m:t>
                </m:r>
              </m:sub>
            </m:sSub>
          </m:den>
        </m:f>
        <m:r>
          <w:rPr>
            <w:rFonts w:ascii="Cambria Math" w:hAnsi="Cambria Math"/>
            <w:color w:val="000000"/>
            <w:spacing w:val="-1"/>
            <w:sz w:val="32"/>
            <w:szCs w:val="32"/>
          </w:rPr>
          <m:t>*100%</m:t>
        </m:r>
      </m:oMath>
      <w:r w:rsidR="007E1DBF" w:rsidRPr="00914C54">
        <w:rPr>
          <w:color w:val="000000"/>
          <w:spacing w:val="-1"/>
          <w:sz w:val="32"/>
          <w:szCs w:val="32"/>
        </w:rPr>
        <w:t>,</w:t>
      </w:r>
    </w:p>
    <w:p w:rsidR="007E1DBF" w:rsidRDefault="007E1DBF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</w:p>
    <w:p w:rsidR="00022B9F" w:rsidRPr="00202718" w:rsidRDefault="00022B9F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>где:</w:t>
      </w:r>
    </w:p>
    <w:p w:rsidR="00022B9F" w:rsidRPr="00202718" w:rsidRDefault="00022B9F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proofErr w:type="spellStart"/>
      <w:r w:rsidRPr="00914C54">
        <w:rPr>
          <w:i/>
          <w:color w:val="000000"/>
          <w:spacing w:val="-1"/>
          <w:sz w:val="28"/>
          <w:szCs w:val="28"/>
        </w:rPr>
        <w:t>K</w:t>
      </w:r>
      <w:r w:rsidRPr="00914C54">
        <w:rPr>
          <w:i/>
          <w:color w:val="000000"/>
          <w:spacing w:val="-1"/>
          <w:sz w:val="28"/>
          <w:szCs w:val="28"/>
          <w:vertAlign w:val="subscript"/>
        </w:rPr>
        <w:t>i</w:t>
      </w:r>
      <w:proofErr w:type="spellEnd"/>
      <w:r w:rsidRPr="00202718">
        <w:rPr>
          <w:color w:val="000000"/>
          <w:spacing w:val="-1"/>
          <w:sz w:val="28"/>
          <w:szCs w:val="28"/>
        </w:rPr>
        <w:t xml:space="preserve"> </w:t>
      </w:r>
      <w:r w:rsidR="007E1DBF" w:rsidRPr="00202718">
        <w:rPr>
          <w:color w:val="000000"/>
          <w:spacing w:val="-1"/>
          <w:sz w:val="28"/>
          <w:szCs w:val="28"/>
        </w:rPr>
        <w:t xml:space="preserve">– </w:t>
      </w:r>
      <w:r w:rsidRPr="00202718">
        <w:rPr>
          <w:color w:val="000000"/>
          <w:spacing w:val="-1"/>
          <w:sz w:val="28"/>
          <w:szCs w:val="28"/>
        </w:rPr>
        <w:t>результативность достижения i-го показателя;</w:t>
      </w:r>
    </w:p>
    <w:p w:rsidR="00022B9F" w:rsidRPr="00202718" w:rsidRDefault="00022B9F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proofErr w:type="spellStart"/>
      <w:r w:rsidRPr="00914C54">
        <w:rPr>
          <w:i/>
          <w:color w:val="000000"/>
          <w:spacing w:val="-1"/>
          <w:sz w:val="28"/>
          <w:szCs w:val="28"/>
        </w:rPr>
        <w:t>N</w:t>
      </w:r>
      <w:r w:rsidRPr="00914C54">
        <w:rPr>
          <w:i/>
          <w:color w:val="000000"/>
          <w:spacing w:val="-1"/>
          <w:sz w:val="28"/>
          <w:szCs w:val="28"/>
          <w:vertAlign w:val="subscript"/>
        </w:rPr>
        <w:t>fi</w:t>
      </w:r>
      <w:proofErr w:type="spellEnd"/>
      <w:r w:rsidRPr="00202718">
        <w:rPr>
          <w:color w:val="000000"/>
          <w:spacing w:val="-1"/>
          <w:sz w:val="28"/>
          <w:szCs w:val="28"/>
        </w:rPr>
        <w:t xml:space="preserve"> </w:t>
      </w:r>
      <w:r w:rsidR="007E1DBF" w:rsidRPr="00202718">
        <w:rPr>
          <w:color w:val="000000"/>
          <w:spacing w:val="-1"/>
          <w:sz w:val="28"/>
          <w:szCs w:val="28"/>
        </w:rPr>
        <w:t xml:space="preserve">– </w:t>
      </w:r>
      <w:r w:rsidRPr="00202718">
        <w:rPr>
          <w:color w:val="000000"/>
          <w:spacing w:val="-1"/>
          <w:sz w:val="28"/>
          <w:szCs w:val="28"/>
        </w:rPr>
        <w:t>фактическое значение i-го показателя;</w:t>
      </w:r>
    </w:p>
    <w:p w:rsidR="00022B9F" w:rsidRPr="00202718" w:rsidRDefault="00022B9F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proofErr w:type="spellStart"/>
      <w:r w:rsidRPr="00914C54">
        <w:rPr>
          <w:i/>
          <w:color w:val="000000"/>
          <w:spacing w:val="-1"/>
          <w:sz w:val="28"/>
          <w:szCs w:val="28"/>
        </w:rPr>
        <w:t>N</w:t>
      </w:r>
      <w:r w:rsidRPr="00914C54">
        <w:rPr>
          <w:i/>
          <w:color w:val="000000"/>
          <w:spacing w:val="-1"/>
          <w:sz w:val="28"/>
          <w:szCs w:val="28"/>
          <w:vertAlign w:val="subscript"/>
        </w:rPr>
        <w:t>pi</w:t>
      </w:r>
      <w:proofErr w:type="spellEnd"/>
      <w:r w:rsidRPr="00202718">
        <w:rPr>
          <w:color w:val="000000"/>
          <w:spacing w:val="-1"/>
          <w:sz w:val="28"/>
          <w:szCs w:val="28"/>
        </w:rPr>
        <w:t xml:space="preserve"> </w:t>
      </w:r>
      <w:r w:rsidR="007E1DBF" w:rsidRPr="00202718">
        <w:rPr>
          <w:color w:val="000000"/>
          <w:spacing w:val="-1"/>
          <w:sz w:val="28"/>
          <w:szCs w:val="28"/>
        </w:rPr>
        <w:t xml:space="preserve">– </w:t>
      </w:r>
      <w:r w:rsidRPr="00202718">
        <w:rPr>
          <w:color w:val="000000"/>
          <w:spacing w:val="-1"/>
          <w:sz w:val="28"/>
          <w:szCs w:val="28"/>
        </w:rPr>
        <w:t>плановое значение i-го показателя;</w:t>
      </w:r>
    </w:p>
    <w:p w:rsidR="00022B9F" w:rsidRPr="00202718" w:rsidRDefault="00022B9F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914C54">
        <w:rPr>
          <w:i/>
          <w:color w:val="000000"/>
          <w:spacing w:val="-1"/>
          <w:sz w:val="28"/>
          <w:szCs w:val="28"/>
        </w:rPr>
        <w:t>i</w:t>
      </w:r>
      <w:r w:rsidRPr="00202718">
        <w:rPr>
          <w:color w:val="000000"/>
          <w:spacing w:val="-1"/>
          <w:sz w:val="28"/>
          <w:szCs w:val="28"/>
        </w:rPr>
        <w:t xml:space="preserve"> </w:t>
      </w:r>
      <w:r w:rsidR="007E1DBF" w:rsidRPr="00202718">
        <w:rPr>
          <w:color w:val="000000"/>
          <w:spacing w:val="-1"/>
          <w:sz w:val="28"/>
          <w:szCs w:val="28"/>
        </w:rPr>
        <w:t xml:space="preserve">– </w:t>
      </w:r>
      <w:r w:rsidRPr="00202718">
        <w:rPr>
          <w:color w:val="000000"/>
          <w:spacing w:val="-1"/>
          <w:sz w:val="28"/>
          <w:szCs w:val="28"/>
        </w:rPr>
        <w:t>номер показателя Программы (i=1,2,3</w:t>
      </w:r>
      <w:r w:rsidR="005A060A" w:rsidRPr="00202718">
        <w:rPr>
          <w:color w:val="000000"/>
          <w:spacing w:val="-1"/>
          <w:sz w:val="28"/>
          <w:szCs w:val="28"/>
        </w:rPr>
        <w:t>,4</w:t>
      </w:r>
      <w:r w:rsidR="00DE137F">
        <w:rPr>
          <w:color w:val="000000"/>
          <w:spacing w:val="-1"/>
          <w:sz w:val="28"/>
          <w:szCs w:val="28"/>
        </w:rPr>
        <w:t>,5</w:t>
      </w:r>
      <w:r w:rsidRPr="00202718">
        <w:rPr>
          <w:color w:val="000000"/>
          <w:spacing w:val="-1"/>
          <w:sz w:val="28"/>
          <w:szCs w:val="28"/>
        </w:rPr>
        <w:t>).</w:t>
      </w:r>
    </w:p>
    <w:p w:rsidR="00022B9F" w:rsidRDefault="00022B9F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>Для определения результативности по параметру «</w:t>
      </w:r>
      <w:r w:rsidR="00150975">
        <w:rPr>
          <w:color w:val="000000"/>
          <w:spacing w:val="-1"/>
          <w:sz w:val="28"/>
          <w:szCs w:val="28"/>
        </w:rPr>
        <w:t>объем</w:t>
      </w:r>
      <w:r w:rsidRPr="00202718">
        <w:rPr>
          <w:color w:val="000000"/>
          <w:spacing w:val="-1"/>
          <w:sz w:val="28"/>
          <w:szCs w:val="28"/>
        </w:rPr>
        <w:t xml:space="preserve"> привлеченных средств софинансирования» используется следующее соотношение:</w:t>
      </w:r>
    </w:p>
    <w:p w:rsidR="002E5F33" w:rsidRDefault="002E5F33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</w:p>
    <w:p w:rsidR="00022B9F" w:rsidRDefault="00F436AE" w:rsidP="00914C54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pacing w:val="-1"/>
                <w:sz w:val="36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pacing w:val="-1"/>
                <w:sz w:val="36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color w:val="000000"/>
                <w:spacing w:val="-1"/>
                <w:sz w:val="36"/>
                <w:szCs w:val="28"/>
              </w:rPr>
              <m:t>5</m:t>
            </m:r>
          </m:sub>
        </m:sSub>
        <m:r>
          <w:rPr>
            <w:rFonts w:ascii="Cambria Math" w:hAnsi="Cambria Math"/>
            <w:color w:val="000000"/>
            <w:spacing w:val="-1"/>
            <w:sz w:val="36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pacing w:val="-1"/>
                <w:sz w:val="36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pacing w:val="-1"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pacing w:val="-1"/>
                    <w:sz w:val="36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pacing w:val="-1"/>
                    <w:sz w:val="36"/>
                    <w:szCs w:val="28"/>
                  </w:rPr>
                  <m:t>сф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pacing w:val="-1"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pacing w:val="-1"/>
                    <w:sz w:val="36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pacing w:val="-1"/>
                    <w:sz w:val="36"/>
                    <w:szCs w:val="28"/>
                  </w:rPr>
                  <m:t>фб</m:t>
                </m:r>
              </m:sub>
            </m:sSub>
          </m:den>
        </m:f>
        <m:r>
          <w:rPr>
            <w:rFonts w:ascii="Cambria Math" w:hAnsi="Cambria Math"/>
            <w:color w:val="000000"/>
            <w:spacing w:val="-1"/>
            <w:sz w:val="36"/>
            <w:szCs w:val="28"/>
          </w:rPr>
          <m:t>*</m:t>
        </m:r>
        <m:r>
          <w:rPr>
            <w:rFonts w:ascii="Cambria Math" w:hAnsi="Cambria Math"/>
            <w:color w:val="000000"/>
            <w:spacing w:val="-1"/>
            <w:sz w:val="32"/>
            <w:szCs w:val="28"/>
          </w:rPr>
          <m:t>100%</m:t>
        </m:r>
      </m:oMath>
      <w:r w:rsidR="00022B9F" w:rsidRPr="00202718">
        <w:rPr>
          <w:color w:val="000000"/>
          <w:spacing w:val="-1"/>
          <w:sz w:val="28"/>
          <w:szCs w:val="28"/>
        </w:rPr>
        <w:t>,</w:t>
      </w:r>
    </w:p>
    <w:p w:rsidR="007E1DBF" w:rsidRPr="00202718" w:rsidRDefault="007E1DBF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</w:p>
    <w:p w:rsidR="007E1DBF" w:rsidRDefault="007E1DBF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>где</w:t>
      </w:r>
      <w:r>
        <w:rPr>
          <w:color w:val="000000"/>
          <w:spacing w:val="-1"/>
          <w:sz w:val="28"/>
          <w:szCs w:val="28"/>
        </w:rPr>
        <w:t>;</w:t>
      </w:r>
      <w:r w:rsidR="00022B9F" w:rsidRPr="00202718">
        <w:rPr>
          <w:color w:val="000000"/>
          <w:spacing w:val="-1"/>
          <w:sz w:val="28"/>
          <w:szCs w:val="28"/>
        </w:rPr>
        <w:t xml:space="preserve"> </w:t>
      </w:r>
    </w:p>
    <w:p w:rsidR="007E1DBF" w:rsidRDefault="00022B9F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proofErr w:type="spellStart"/>
      <w:proofErr w:type="gramStart"/>
      <w:r w:rsidRPr="00914C54">
        <w:rPr>
          <w:i/>
          <w:color w:val="000000"/>
          <w:spacing w:val="-1"/>
          <w:sz w:val="28"/>
          <w:szCs w:val="28"/>
        </w:rPr>
        <w:t>S</w:t>
      </w:r>
      <w:proofErr w:type="gramEnd"/>
      <w:r w:rsidRPr="00914C54">
        <w:rPr>
          <w:color w:val="000000"/>
          <w:spacing w:val="-1"/>
          <w:sz w:val="28"/>
          <w:szCs w:val="28"/>
          <w:vertAlign w:val="subscript"/>
        </w:rPr>
        <w:t>сф</w:t>
      </w:r>
      <w:proofErr w:type="spellEnd"/>
      <w:r w:rsidRPr="00202718">
        <w:rPr>
          <w:color w:val="000000"/>
          <w:spacing w:val="-1"/>
          <w:sz w:val="28"/>
          <w:szCs w:val="28"/>
        </w:rPr>
        <w:t xml:space="preserve"> – </w:t>
      </w:r>
      <w:r w:rsidR="00721AF2">
        <w:rPr>
          <w:color w:val="000000"/>
          <w:spacing w:val="-1"/>
          <w:sz w:val="28"/>
          <w:szCs w:val="28"/>
        </w:rPr>
        <w:t>объем средств софинансирования,</w:t>
      </w:r>
    </w:p>
    <w:p w:rsidR="00022B9F" w:rsidRPr="00202718" w:rsidRDefault="00721AF2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proofErr w:type="spellStart"/>
      <w:proofErr w:type="gramStart"/>
      <w:r w:rsidRPr="00914C54">
        <w:rPr>
          <w:i/>
          <w:color w:val="000000"/>
          <w:spacing w:val="-1"/>
          <w:sz w:val="28"/>
          <w:szCs w:val="28"/>
        </w:rPr>
        <w:t>S</w:t>
      </w:r>
      <w:proofErr w:type="gramEnd"/>
      <w:r w:rsidRPr="00914C54">
        <w:rPr>
          <w:color w:val="000000"/>
          <w:spacing w:val="-1"/>
          <w:sz w:val="28"/>
          <w:szCs w:val="28"/>
          <w:vertAlign w:val="subscript"/>
        </w:rPr>
        <w:t>фб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r w:rsidR="007E1DBF">
        <w:rPr>
          <w:color w:val="000000"/>
          <w:spacing w:val="-1"/>
          <w:sz w:val="28"/>
          <w:szCs w:val="28"/>
        </w:rPr>
        <w:noBreakHyphen/>
        <w:t xml:space="preserve"> </w:t>
      </w:r>
      <w:r>
        <w:rPr>
          <w:color w:val="000000"/>
          <w:spacing w:val="-1"/>
          <w:sz w:val="28"/>
          <w:szCs w:val="28"/>
        </w:rPr>
        <w:t>объем</w:t>
      </w:r>
      <w:r w:rsidR="00022B9F" w:rsidRPr="00202718">
        <w:rPr>
          <w:color w:val="000000"/>
          <w:spacing w:val="-1"/>
          <w:sz w:val="28"/>
          <w:szCs w:val="28"/>
        </w:rPr>
        <w:t xml:space="preserve"> средств федерального бюджета, выделяемы</w:t>
      </w:r>
      <w:r>
        <w:rPr>
          <w:color w:val="000000"/>
          <w:spacing w:val="-1"/>
          <w:sz w:val="28"/>
          <w:szCs w:val="28"/>
        </w:rPr>
        <w:t>х</w:t>
      </w:r>
      <w:r w:rsidR="00022B9F" w:rsidRPr="00202718">
        <w:rPr>
          <w:color w:val="000000"/>
          <w:spacing w:val="-1"/>
          <w:sz w:val="28"/>
          <w:szCs w:val="28"/>
        </w:rPr>
        <w:t xml:space="preserve"> на реализацию </w:t>
      </w:r>
      <w:r w:rsidR="00C112A4">
        <w:rPr>
          <w:color w:val="000000"/>
          <w:spacing w:val="-1"/>
          <w:sz w:val="28"/>
          <w:szCs w:val="28"/>
        </w:rPr>
        <w:t>Программы</w:t>
      </w:r>
      <w:r w:rsidR="00022B9F" w:rsidRPr="00202718">
        <w:rPr>
          <w:color w:val="000000"/>
          <w:spacing w:val="-1"/>
          <w:sz w:val="28"/>
          <w:szCs w:val="28"/>
        </w:rPr>
        <w:t>.</w:t>
      </w:r>
    </w:p>
    <w:p w:rsidR="00BF1BD2" w:rsidRDefault="00BF1BD2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 xml:space="preserve">Интегральная оценка результативности Программы за год определяется </w:t>
      </w:r>
      <w:r w:rsidR="00BB47C7">
        <w:rPr>
          <w:color w:val="000000"/>
          <w:spacing w:val="-1"/>
          <w:sz w:val="28"/>
          <w:szCs w:val="28"/>
        </w:rPr>
        <w:br/>
      </w:r>
      <w:r w:rsidRPr="00202718">
        <w:rPr>
          <w:color w:val="000000"/>
          <w:spacing w:val="-1"/>
          <w:sz w:val="28"/>
          <w:szCs w:val="28"/>
        </w:rPr>
        <w:t>по следующей формуле:</w:t>
      </w:r>
    </w:p>
    <w:p w:rsidR="006D4716" w:rsidRPr="00202718" w:rsidRDefault="006D4716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</w:p>
    <w:p w:rsidR="006D4716" w:rsidRDefault="00F436AE" w:rsidP="00C02428">
      <w:pPr>
        <w:widowControl w:val="0"/>
        <w:autoSpaceDE w:val="0"/>
        <w:autoSpaceDN w:val="0"/>
        <w:adjustRightInd w:val="0"/>
        <w:ind w:firstLine="540"/>
        <w:jc w:val="center"/>
        <w:rPr>
          <w:sz w:val="36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lang w:val="en-US"/>
              </w:rPr>
            </m:ctrlPr>
          </m:sSubPr>
          <m:e>
            <m:r>
              <w:rPr>
                <w:rFonts w:ascii="Cambria Math" w:hAnsi="Cambria Math"/>
                <w:sz w:val="36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36"/>
                <w:lang w:val="en-US"/>
              </w:rPr>
              <m:t>s</m:t>
            </m:r>
          </m:sub>
        </m:sSub>
        <m:r>
          <w:rPr>
            <w:rFonts w:ascii="Cambria Math" w:hAnsi="Cambria Math"/>
            <w:sz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  <w:sz w:val="36"/>
                  </w:rPr>
                </m:ctrlPr>
              </m:naryPr>
              <m:sub>
                <m:r>
                  <w:rPr>
                    <w:rFonts w:ascii="Cambria Math" w:hAnsi="Cambria Math"/>
                    <w:sz w:val="3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36"/>
                  </w:rPr>
                  <m:t>5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</w:rPr>
                      <m:t>i</m:t>
                    </m:r>
                  </m:sub>
                </m:sSub>
              </m:e>
            </m:nary>
            <m:ctrlPr>
              <w:rPr>
                <w:rFonts w:ascii="Cambria Math" w:hAnsi="Cambria Math"/>
                <w:i/>
                <w:sz w:val="36"/>
                <w:lang w:val="en-US"/>
              </w:rPr>
            </m:ctrlPr>
          </m:num>
          <m:den>
            <m:r>
              <w:rPr>
                <w:rFonts w:ascii="Cambria Math" w:hAnsi="Cambria Math"/>
                <w:sz w:val="36"/>
              </w:rPr>
              <m:t>5</m:t>
            </m:r>
          </m:den>
        </m:f>
      </m:oMath>
      <w:r w:rsidR="005A060A" w:rsidRPr="00202718">
        <w:rPr>
          <w:sz w:val="36"/>
        </w:rPr>
        <w:t xml:space="preserve"> </w:t>
      </w:r>
    </w:p>
    <w:p w:rsidR="00BF1BD2" w:rsidRPr="00C112A4" w:rsidRDefault="00BF1BD2" w:rsidP="00C112A4">
      <w:pPr>
        <w:shd w:val="clear" w:color="auto" w:fill="FFFFFF"/>
        <w:spacing w:before="120"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lastRenderedPageBreak/>
        <w:t>На основе расчета интегрального показателя оценивается эффективность реализации Программы с учетом следующих критериев</w:t>
      </w:r>
      <w:r w:rsidR="00C112A4" w:rsidRPr="00C112A4">
        <w:rPr>
          <w:color w:val="000000"/>
          <w:spacing w:val="-1"/>
          <w:sz w:val="28"/>
          <w:szCs w:val="28"/>
        </w:rPr>
        <w:t>:</w:t>
      </w:r>
    </w:p>
    <w:p w:rsidR="00022B9F" w:rsidRPr="00202718" w:rsidRDefault="00BF1BD2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 xml:space="preserve">значение показателя </w:t>
      </w:r>
      <w:proofErr w:type="spellStart"/>
      <w:r w:rsidRPr="00BC4DBF">
        <w:rPr>
          <w:i/>
          <w:color w:val="000000"/>
          <w:spacing w:val="-1"/>
          <w:sz w:val="28"/>
          <w:szCs w:val="28"/>
        </w:rPr>
        <w:t>K</w:t>
      </w:r>
      <w:r w:rsidRPr="00BC4DBF">
        <w:rPr>
          <w:i/>
          <w:color w:val="000000"/>
          <w:spacing w:val="-1"/>
          <w:sz w:val="28"/>
          <w:szCs w:val="28"/>
          <w:vertAlign w:val="subscript"/>
        </w:rPr>
        <w:t>s</w:t>
      </w:r>
      <w:proofErr w:type="spellEnd"/>
      <w:r w:rsidRPr="00202718">
        <w:rPr>
          <w:color w:val="000000"/>
          <w:spacing w:val="-1"/>
          <w:sz w:val="28"/>
          <w:szCs w:val="28"/>
        </w:rPr>
        <w:t xml:space="preserve"> более 110% - эффективность реализации Программы более высокая по сравнению </w:t>
      </w:r>
      <w:proofErr w:type="gramStart"/>
      <w:r w:rsidRPr="00202718">
        <w:rPr>
          <w:color w:val="000000"/>
          <w:spacing w:val="-1"/>
          <w:sz w:val="28"/>
          <w:szCs w:val="28"/>
        </w:rPr>
        <w:t>с</w:t>
      </w:r>
      <w:proofErr w:type="gramEnd"/>
      <w:r w:rsidRPr="00202718">
        <w:rPr>
          <w:color w:val="000000"/>
          <w:spacing w:val="-1"/>
          <w:sz w:val="28"/>
          <w:szCs w:val="28"/>
        </w:rPr>
        <w:t xml:space="preserve"> запланированной</w:t>
      </w:r>
      <w:r w:rsidR="00C112A4">
        <w:rPr>
          <w:color w:val="000000"/>
          <w:spacing w:val="-1"/>
          <w:sz w:val="28"/>
          <w:szCs w:val="28"/>
        </w:rPr>
        <w:t>;</w:t>
      </w:r>
    </w:p>
    <w:p w:rsidR="00BF1BD2" w:rsidRPr="00202718" w:rsidRDefault="00BF1BD2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 xml:space="preserve">значение показателя </w:t>
      </w:r>
      <w:proofErr w:type="spellStart"/>
      <w:r w:rsidRPr="00BC4DBF">
        <w:rPr>
          <w:i/>
          <w:color w:val="000000"/>
          <w:spacing w:val="-1"/>
          <w:sz w:val="28"/>
          <w:szCs w:val="28"/>
        </w:rPr>
        <w:t>K</w:t>
      </w:r>
      <w:r w:rsidRPr="00BC4DBF">
        <w:rPr>
          <w:i/>
          <w:color w:val="000000"/>
          <w:spacing w:val="-1"/>
          <w:sz w:val="28"/>
          <w:szCs w:val="28"/>
          <w:vertAlign w:val="subscript"/>
        </w:rPr>
        <w:t>s</w:t>
      </w:r>
      <w:proofErr w:type="spellEnd"/>
      <w:r w:rsidRPr="00202718">
        <w:rPr>
          <w:color w:val="000000"/>
          <w:spacing w:val="-1"/>
          <w:sz w:val="28"/>
          <w:szCs w:val="28"/>
        </w:rPr>
        <w:t xml:space="preserve"> от 95% до 110% - эффективность реализации Программы соответствует запланированным результатам при запланированном объеме расходов;</w:t>
      </w:r>
    </w:p>
    <w:p w:rsidR="00BF1BD2" w:rsidRDefault="00BF1BD2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 xml:space="preserve">значение показателя </w:t>
      </w:r>
      <w:proofErr w:type="spellStart"/>
      <w:r w:rsidRPr="00BC4DBF">
        <w:rPr>
          <w:i/>
          <w:color w:val="000000"/>
          <w:spacing w:val="-1"/>
          <w:sz w:val="28"/>
          <w:szCs w:val="28"/>
        </w:rPr>
        <w:t>K</w:t>
      </w:r>
      <w:r w:rsidRPr="00BC4DBF">
        <w:rPr>
          <w:i/>
          <w:color w:val="000000"/>
          <w:spacing w:val="-1"/>
          <w:sz w:val="28"/>
          <w:szCs w:val="28"/>
          <w:vertAlign w:val="subscript"/>
        </w:rPr>
        <w:t>s</w:t>
      </w:r>
      <w:proofErr w:type="spellEnd"/>
      <w:r w:rsidR="002443B0" w:rsidRPr="00202718">
        <w:rPr>
          <w:color w:val="000000"/>
          <w:spacing w:val="-1"/>
          <w:sz w:val="28"/>
          <w:szCs w:val="28"/>
        </w:rPr>
        <w:t xml:space="preserve"> </w:t>
      </w:r>
      <w:r w:rsidRPr="00202718">
        <w:rPr>
          <w:color w:val="000000"/>
          <w:spacing w:val="-1"/>
          <w:sz w:val="28"/>
          <w:szCs w:val="28"/>
        </w:rPr>
        <w:t>ниже 95% - эффективность реализации Программы ниже</w:t>
      </w:r>
      <w:r w:rsidR="002443B0" w:rsidRPr="00202718">
        <w:rPr>
          <w:color w:val="000000"/>
          <w:spacing w:val="-1"/>
          <w:sz w:val="28"/>
          <w:szCs w:val="28"/>
        </w:rPr>
        <w:t xml:space="preserve"> </w:t>
      </w:r>
      <w:r w:rsidRPr="00202718">
        <w:rPr>
          <w:color w:val="000000"/>
          <w:spacing w:val="-1"/>
          <w:sz w:val="28"/>
          <w:szCs w:val="28"/>
        </w:rPr>
        <w:t>запланированной.</w:t>
      </w:r>
    </w:p>
    <w:p w:rsidR="00BF1BD2" w:rsidRPr="00202718" w:rsidRDefault="00BF1BD2" w:rsidP="00BA7937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547955" w:rsidRPr="00202718" w:rsidRDefault="00980B06" w:rsidP="00BA793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202718">
        <w:rPr>
          <w:sz w:val="28"/>
          <w:szCs w:val="28"/>
        </w:rPr>
        <w:t>О</w:t>
      </w:r>
      <w:r w:rsidR="00547955" w:rsidRPr="00202718">
        <w:rPr>
          <w:sz w:val="28"/>
          <w:szCs w:val="28"/>
        </w:rPr>
        <w:t>бъем</w:t>
      </w:r>
      <w:r w:rsidRPr="00202718">
        <w:rPr>
          <w:sz w:val="28"/>
          <w:szCs w:val="28"/>
        </w:rPr>
        <w:t>ы</w:t>
      </w:r>
      <w:r w:rsidR="00547955" w:rsidRPr="00202718">
        <w:rPr>
          <w:sz w:val="28"/>
          <w:szCs w:val="28"/>
        </w:rPr>
        <w:t xml:space="preserve"> бюджетных ассигнований на реализацию </w:t>
      </w:r>
      <w:r w:rsidR="00341CD3">
        <w:rPr>
          <w:sz w:val="28"/>
          <w:szCs w:val="28"/>
        </w:rPr>
        <w:t>Программы</w:t>
      </w:r>
    </w:p>
    <w:p w:rsidR="00BF2106" w:rsidRPr="00202718" w:rsidRDefault="00BF2106" w:rsidP="00BA79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6E16" w:rsidRPr="00536E16" w:rsidRDefault="00BF2106" w:rsidP="00536E16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 xml:space="preserve">Финансовое обеспечение Программы осуществляется </w:t>
      </w:r>
      <w:r w:rsidR="00E60A91" w:rsidRPr="00202718">
        <w:rPr>
          <w:color w:val="000000"/>
          <w:spacing w:val="-1"/>
          <w:sz w:val="28"/>
          <w:szCs w:val="28"/>
        </w:rPr>
        <w:t xml:space="preserve">ежегодно </w:t>
      </w:r>
      <w:r w:rsidRPr="00202718">
        <w:rPr>
          <w:color w:val="000000"/>
          <w:spacing w:val="-1"/>
          <w:sz w:val="28"/>
          <w:szCs w:val="28"/>
        </w:rPr>
        <w:t xml:space="preserve">за счет средств федерального бюджета, предусматриваемых </w:t>
      </w:r>
      <w:r w:rsidR="00802163">
        <w:rPr>
          <w:color w:val="000000"/>
          <w:sz w:val="28"/>
          <w:szCs w:val="28"/>
        </w:rPr>
        <w:t xml:space="preserve">Министерству образования </w:t>
      </w:r>
      <w:r w:rsidR="00802163" w:rsidRPr="006F5663">
        <w:rPr>
          <w:color w:val="000000"/>
          <w:sz w:val="28"/>
          <w:szCs w:val="28"/>
        </w:rPr>
        <w:t>и</w:t>
      </w:r>
      <w:r w:rsidR="00802163">
        <w:rPr>
          <w:color w:val="000000"/>
          <w:sz w:val="28"/>
          <w:szCs w:val="28"/>
        </w:rPr>
        <w:t xml:space="preserve"> науки Российской Федерации</w:t>
      </w:r>
      <w:r w:rsidR="00721AF2">
        <w:rPr>
          <w:color w:val="000000"/>
          <w:spacing w:val="-1"/>
          <w:sz w:val="28"/>
          <w:szCs w:val="28"/>
        </w:rPr>
        <w:t>,</w:t>
      </w:r>
      <w:r w:rsidR="00B228C1">
        <w:rPr>
          <w:color w:val="000000"/>
          <w:spacing w:val="-1"/>
          <w:sz w:val="28"/>
          <w:szCs w:val="28"/>
        </w:rPr>
        <w:t xml:space="preserve"> в размере </w:t>
      </w:r>
      <w:r w:rsidR="00536E16" w:rsidRPr="00536E16">
        <w:rPr>
          <w:color w:val="000000"/>
          <w:spacing w:val="-1"/>
          <w:sz w:val="28"/>
          <w:szCs w:val="28"/>
        </w:rPr>
        <w:t>1016,4 млн</w:t>
      </w:r>
      <w:r w:rsidR="006D4716">
        <w:rPr>
          <w:color w:val="000000"/>
          <w:spacing w:val="-1"/>
          <w:sz w:val="28"/>
          <w:szCs w:val="28"/>
        </w:rPr>
        <w:t>.</w:t>
      </w:r>
      <w:r w:rsidR="00536E16" w:rsidRPr="00536E16">
        <w:rPr>
          <w:color w:val="000000"/>
          <w:spacing w:val="-1"/>
          <w:sz w:val="28"/>
          <w:szCs w:val="28"/>
        </w:rPr>
        <w:t xml:space="preserve"> рублей, в том числе: </w:t>
      </w:r>
    </w:p>
    <w:p w:rsidR="00536E16" w:rsidRPr="00536E16" w:rsidRDefault="00536E16" w:rsidP="00536E16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536E16">
        <w:rPr>
          <w:color w:val="000000"/>
          <w:spacing w:val="-1"/>
          <w:sz w:val="28"/>
          <w:szCs w:val="28"/>
        </w:rPr>
        <w:t>2016 год – 189,6 млн. рублей;</w:t>
      </w:r>
    </w:p>
    <w:p w:rsidR="00536E16" w:rsidRPr="00536E16" w:rsidRDefault="00536E16" w:rsidP="00536E16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536E16">
        <w:rPr>
          <w:color w:val="000000"/>
          <w:spacing w:val="-1"/>
          <w:sz w:val="28"/>
          <w:szCs w:val="28"/>
        </w:rPr>
        <w:t>2017 год – 266,0 млн. рублей;</w:t>
      </w:r>
    </w:p>
    <w:p w:rsidR="00536E16" w:rsidRPr="00536E16" w:rsidRDefault="00536E16" w:rsidP="00536E16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536E16">
        <w:rPr>
          <w:color w:val="000000"/>
          <w:spacing w:val="-1"/>
          <w:sz w:val="28"/>
          <w:szCs w:val="28"/>
        </w:rPr>
        <w:t>2018 год – 266,0 млн. рублей;</w:t>
      </w:r>
    </w:p>
    <w:p w:rsidR="00536E16" w:rsidRPr="00536E16" w:rsidRDefault="00536E16" w:rsidP="00536E16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536E16">
        <w:rPr>
          <w:color w:val="000000"/>
          <w:spacing w:val="-1"/>
          <w:sz w:val="28"/>
          <w:szCs w:val="28"/>
        </w:rPr>
        <w:t>2019 год – 214,4 млн. рублей;</w:t>
      </w:r>
    </w:p>
    <w:p w:rsidR="00536E16" w:rsidRDefault="00536E16" w:rsidP="00536E16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536E16">
        <w:rPr>
          <w:color w:val="000000"/>
          <w:spacing w:val="-1"/>
          <w:sz w:val="28"/>
          <w:szCs w:val="28"/>
        </w:rPr>
        <w:t>2020 год – 80,4 млн. рублей</w:t>
      </w:r>
      <w:r>
        <w:rPr>
          <w:color w:val="000000"/>
          <w:spacing w:val="-1"/>
          <w:sz w:val="28"/>
          <w:szCs w:val="28"/>
        </w:rPr>
        <w:t>.</w:t>
      </w:r>
    </w:p>
    <w:p w:rsidR="00721AF2" w:rsidRPr="00721AF2" w:rsidRDefault="00721AF2" w:rsidP="00721AF2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А также за счет средств </w:t>
      </w:r>
      <w:r w:rsidRPr="00721AF2">
        <w:rPr>
          <w:color w:val="000000"/>
          <w:spacing w:val="-1"/>
          <w:sz w:val="28"/>
          <w:szCs w:val="28"/>
        </w:rPr>
        <w:t>организаций ОПК, в том числе:</w:t>
      </w:r>
      <w:r w:rsidR="006D4716">
        <w:rPr>
          <w:color w:val="000000"/>
          <w:spacing w:val="-1"/>
          <w:sz w:val="28"/>
          <w:szCs w:val="28"/>
        </w:rPr>
        <w:t xml:space="preserve"> </w:t>
      </w:r>
      <w:r w:rsidRPr="00721AF2">
        <w:rPr>
          <w:color w:val="000000"/>
          <w:spacing w:val="-1"/>
          <w:sz w:val="28"/>
          <w:szCs w:val="28"/>
        </w:rPr>
        <w:t xml:space="preserve">софинансирование </w:t>
      </w:r>
      <w:r w:rsidR="00BB47C7">
        <w:rPr>
          <w:color w:val="000000"/>
          <w:spacing w:val="-1"/>
          <w:sz w:val="28"/>
          <w:szCs w:val="28"/>
        </w:rPr>
        <w:br/>
      </w:r>
      <w:r w:rsidRPr="00721AF2">
        <w:rPr>
          <w:color w:val="000000"/>
          <w:spacing w:val="-1"/>
          <w:sz w:val="28"/>
          <w:szCs w:val="28"/>
        </w:rPr>
        <w:t>не менее 100 процентов от выделяемой из средств федерального бюджета субсидии на поддержку проектов по совершенствованию содержания и технологий целевой подготовки обучающи</w:t>
      </w:r>
      <w:r w:rsidR="00536E16">
        <w:rPr>
          <w:color w:val="000000"/>
          <w:spacing w:val="-1"/>
          <w:sz w:val="28"/>
          <w:szCs w:val="28"/>
        </w:rPr>
        <w:t>хся в интересах организаций ОПК.</w:t>
      </w:r>
    </w:p>
    <w:p w:rsidR="00BF2106" w:rsidRPr="00202718" w:rsidRDefault="00BF2106" w:rsidP="00BA793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FE760E">
        <w:rPr>
          <w:color w:val="000000"/>
          <w:spacing w:val="-1"/>
          <w:sz w:val="28"/>
          <w:szCs w:val="28"/>
        </w:rPr>
        <w:t>Основными направлениями расходования сре</w:t>
      </w:r>
      <w:proofErr w:type="gramStart"/>
      <w:r w:rsidRPr="00FE760E">
        <w:rPr>
          <w:color w:val="000000"/>
          <w:spacing w:val="-1"/>
          <w:sz w:val="28"/>
          <w:szCs w:val="28"/>
        </w:rPr>
        <w:t>дств в р</w:t>
      </w:r>
      <w:proofErr w:type="gramEnd"/>
      <w:r w:rsidRPr="00FE760E">
        <w:rPr>
          <w:color w:val="000000"/>
          <w:spacing w:val="-1"/>
          <w:sz w:val="28"/>
          <w:szCs w:val="28"/>
        </w:rPr>
        <w:t xml:space="preserve">амках </w:t>
      </w:r>
      <w:r w:rsidR="005F302A" w:rsidRPr="00FE760E">
        <w:rPr>
          <w:color w:val="000000"/>
          <w:spacing w:val="-1"/>
          <w:sz w:val="28"/>
          <w:szCs w:val="28"/>
        </w:rPr>
        <w:t xml:space="preserve">проектов </w:t>
      </w:r>
      <w:r w:rsidR="00BB47C7">
        <w:rPr>
          <w:color w:val="000000"/>
          <w:spacing w:val="-1"/>
          <w:sz w:val="28"/>
          <w:szCs w:val="28"/>
        </w:rPr>
        <w:br/>
      </w:r>
      <w:r w:rsidR="005F302A" w:rsidRPr="00FE760E">
        <w:rPr>
          <w:color w:val="000000"/>
          <w:spacing w:val="-1"/>
          <w:sz w:val="28"/>
          <w:szCs w:val="28"/>
        </w:rPr>
        <w:t>по целевому обучению</w:t>
      </w:r>
      <w:r w:rsidRPr="00FE760E">
        <w:rPr>
          <w:color w:val="000000"/>
          <w:spacing w:val="-1"/>
          <w:sz w:val="28"/>
          <w:szCs w:val="28"/>
        </w:rPr>
        <w:t xml:space="preserve"> являются:</w:t>
      </w:r>
    </w:p>
    <w:p w:rsidR="005F302A" w:rsidRPr="00202718" w:rsidRDefault="005F302A" w:rsidP="005F302A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 xml:space="preserve">разработка (доработка) образовательных модулей, формирующих дополнительные профессиональные компетенции, обеспечивающих индивидуализацию подготовки </w:t>
      </w:r>
      <w:r w:rsidR="002E5F33">
        <w:rPr>
          <w:color w:val="000000"/>
          <w:spacing w:val="-1"/>
          <w:sz w:val="28"/>
          <w:szCs w:val="28"/>
        </w:rPr>
        <w:t>студентов</w:t>
      </w:r>
      <w:r w:rsidRPr="00202718">
        <w:rPr>
          <w:color w:val="000000"/>
          <w:spacing w:val="-1"/>
          <w:sz w:val="28"/>
          <w:szCs w:val="28"/>
        </w:rPr>
        <w:t xml:space="preserve"> в соответствии с требованиями организации ОПК;</w:t>
      </w:r>
    </w:p>
    <w:p w:rsidR="005F302A" w:rsidRPr="00202718" w:rsidRDefault="005F302A" w:rsidP="005F302A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lastRenderedPageBreak/>
        <w:t xml:space="preserve">организация сетевой формы реализации </w:t>
      </w:r>
      <w:r w:rsidR="00914C54" w:rsidRPr="00202718">
        <w:rPr>
          <w:color w:val="000000"/>
          <w:spacing w:val="-1"/>
          <w:sz w:val="28"/>
          <w:szCs w:val="28"/>
        </w:rPr>
        <w:t>образовательн</w:t>
      </w:r>
      <w:r w:rsidR="00914C54">
        <w:rPr>
          <w:color w:val="000000"/>
          <w:spacing w:val="-1"/>
          <w:sz w:val="28"/>
          <w:szCs w:val="28"/>
        </w:rPr>
        <w:t>ых</w:t>
      </w:r>
      <w:r w:rsidR="00914C54" w:rsidRPr="00202718">
        <w:rPr>
          <w:color w:val="000000"/>
          <w:spacing w:val="-1"/>
          <w:sz w:val="28"/>
          <w:szCs w:val="28"/>
        </w:rPr>
        <w:t xml:space="preserve"> </w:t>
      </w:r>
      <w:proofErr w:type="gramStart"/>
      <w:r w:rsidRPr="00202718">
        <w:rPr>
          <w:color w:val="000000"/>
          <w:spacing w:val="-1"/>
          <w:sz w:val="28"/>
          <w:szCs w:val="28"/>
        </w:rPr>
        <w:t>программ</w:t>
      </w:r>
      <w:proofErr w:type="gramEnd"/>
      <w:r w:rsidRPr="00202718">
        <w:rPr>
          <w:color w:val="000000"/>
          <w:spacing w:val="-1"/>
          <w:sz w:val="28"/>
          <w:szCs w:val="28"/>
        </w:rPr>
        <w:t xml:space="preserve"> в том числе оплата проезда и проживания </w:t>
      </w:r>
      <w:r w:rsidR="002E5F33">
        <w:rPr>
          <w:color w:val="000000"/>
          <w:spacing w:val="-1"/>
          <w:sz w:val="28"/>
          <w:szCs w:val="28"/>
        </w:rPr>
        <w:t>студентов</w:t>
      </w:r>
      <w:r w:rsidRPr="00202718">
        <w:rPr>
          <w:color w:val="000000"/>
          <w:spacing w:val="-1"/>
          <w:sz w:val="28"/>
          <w:szCs w:val="28"/>
        </w:rPr>
        <w:t>;</w:t>
      </w:r>
    </w:p>
    <w:p w:rsidR="005F302A" w:rsidRPr="00202718" w:rsidRDefault="00B950D8" w:rsidP="005F302A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B950D8">
        <w:rPr>
          <w:color w:val="000000"/>
          <w:spacing w:val="-1"/>
          <w:sz w:val="28"/>
          <w:szCs w:val="28"/>
        </w:rPr>
        <w:t xml:space="preserve">обеспечение </w:t>
      </w:r>
      <w:proofErr w:type="gramStart"/>
      <w:r w:rsidRPr="00B950D8">
        <w:rPr>
          <w:color w:val="000000"/>
          <w:spacing w:val="-1"/>
          <w:sz w:val="28"/>
          <w:szCs w:val="28"/>
        </w:rPr>
        <w:t>обучения профессорско-преподавательского состава</w:t>
      </w:r>
      <w:proofErr w:type="gramEnd"/>
      <w:r w:rsidRPr="00B950D8">
        <w:rPr>
          <w:color w:val="000000"/>
          <w:spacing w:val="-1"/>
          <w:sz w:val="28"/>
          <w:szCs w:val="28"/>
        </w:rPr>
        <w:t xml:space="preserve"> </w:t>
      </w:r>
      <w:r w:rsidR="00BB47C7">
        <w:rPr>
          <w:color w:val="000000"/>
          <w:spacing w:val="-1"/>
          <w:sz w:val="28"/>
          <w:szCs w:val="28"/>
        </w:rPr>
        <w:br/>
      </w:r>
      <w:r w:rsidRPr="00B950D8">
        <w:rPr>
          <w:color w:val="000000"/>
          <w:spacing w:val="-1"/>
          <w:sz w:val="28"/>
          <w:szCs w:val="28"/>
        </w:rPr>
        <w:t xml:space="preserve">по  дополнительным профессиональным программам в форме стажировок в организациях ОПК, инжиниринговых центрах, иных организациях, </w:t>
      </w:r>
      <w:r w:rsidR="00BB47C7">
        <w:rPr>
          <w:color w:val="000000"/>
          <w:spacing w:val="-1"/>
          <w:sz w:val="28"/>
          <w:szCs w:val="28"/>
        </w:rPr>
        <w:br/>
      </w:r>
      <w:r w:rsidRPr="00B950D8">
        <w:rPr>
          <w:color w:val="000000"/>
          <w:spacing w:val="-1"/>
          <w:sz w:val="28"/>
          <w:szCs w:val="28"/>
        </w:rPr>
        <w:t>в том числе командировочные расходы и оплата образовательных услуг в рамках реализации дополнительных профессиональных программ</w:t>
      </w:r>
      <w:r w:rsidR="005F302A" w:rsidRPr="00202718">
        <w:rPr>
          <w:color w:val="000000"/>
          <w:spacing w:val="-1"/>
          <w:sz w:val="28"/>
          <w:szCs w:val="28"/>
        </w:rPr>
        <w:t>.</w:t>
      </w:r>
    </w:p>
    <w:p w:rsidR="005F302A" w:rsidRPr="00202718" w:rsidRDefault="005F302A" w:rsidP="005F302A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 xml:space="preserve">Основными направлениями расходования средств </w:t>
      </w:r>
      <w:proofErr w:type="spellStart"/>
      <w:r w:rsidRPr="00202718">
        <w:rPr>
          <w:color w:val="000000"/>
          <w:spacing w:val="-1"/>
          <w:sz w:val="28"/>
          <w:szCs w:val="28"/>
        </w:rPr>
        <w:t>софинансирования</w:t>
      </w:r>
      <w:proofErr w:type="spellEnd"/>
      <w:r w:rsidRPr="00202718">
        <w:rPr>
          <w:color w:val="000000"/>
          <w:spacing w:val="-1"/>
          <w:sz w:val="28"/>
          <w:szCs w:val="28"/>
        </w:rPr>
        <w:t xml:space="preserve"> </w:t>
      </w:r>
      <w:r w:rsidR="00BB47C7">
        <w:rPr>
          <w:color w:val="000000"/>
          <w:spacing w:val="-1"/>
          <w:sz w:val="28"/>
          <w:szCs w:val="28"/>
        </w:rPr>
        <w:br/>
      </w:r>
      <w:r w:rsidRPr="00202718">
        <w:rPr>
          <w:color w:val="000000"/>
          <w:spacing w:val="-1"/>
          <w:sz w:val="28"/>
          <w:szCs w:val="28"/>
        </w:rPr>
        <w:t>со стороны организаций ОПК в рамках реализации проектов по целевому обучению являются:</w:t>
      </w:r>
    </w:p>
    <w:p w:rsidR="005F302A" w:rsidRPr="00202718" w:rsidRDefault="005F302A" w:rsidP="005F302A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 xml:space="preserve">материальное стимулирование </w:t>
      </w:r>
      <w:r w:rsidR="002E5F33">
        <w:rPr>
          <w:color w:val="000000"/>
          <w:spacing w:val="-1"/>
          <w:sz w:val="28"/>
          <w:szCs w:val="28"/>
        </w:rPr>
        <w:t>студентов</w:t>
      </w:r>
      <w:r w:rsidRPr="00202718">
        <w:rPr>
          <w:color w:val="000000"/>
          <w:spacing w:val="-1"/>
          <w:sz w:val="28"/>
          <w:szCs w:val="28"/>
        </w:rPr>
        <w:t>;</w:t>
      </w:r>
    </w:p>
    <w:p w:rsidR="005F302A" w:rsidRPr="00202718" w:rsidRDefault="005F302A" w:rsidP="005F302A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 xml:space="preserve">обеспечение доступа </w:t>
      </w:r>
      <w:r w:rsidR="002E5F33">
        <w:rPr>
          <w:color w:val="000000"/>
          <w:spacing w:val="-1"/>
          <w:sz w:val="28"/>
          <w:szCs w:val="28"/>
        </w:rPr>
        <w:t>студентов</w:t>
      </w:r>
      <w:r w:rsidRPr="00202718">
        <w:rPr>
          <w:color w:val="000000"/>
          <w:spacing w:val="-1"/>
          <w:sz w:val="28"/>
          <w:szCs w:val="28"/>
        </w:rPr>
        <w:t xml:space="preserve"> к оборудованию организации</w:t>
      </w:r>
      <w:r w:rsidR="00C112A4">
        <w:rPr>
          <w:color w:val="000000"/>
          <w:spacing w:val="-1"/>
          <w:sz w:val="28"/>
          <w:szCs w:val="28"/>
        </w:rPr>
        <w:t xml:space="preserve"> ОПК</w:t>
      </w:r>
      <w:r w:rsidRPr="00202718">
        <w:rPr>
          <w:color w:val="000000"/>
          <w:spacing w:val="-1"/>
          <w:sz w:val="28"/>
          <w:szCs w:val="28"/>
        </w:rPr>
        <w:t>;</w:t>
      </w:r>
    </w:p>
    <w:p w:rsidR="005F302A" w:rsidRPr="00202718" w:rsidRDefault="005F302A" w:rsidP="00DE18A6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 xml:space="preserve">организация практики </w:t>
      </w:r>
      <w:r w:rsidR="002E5F33">
        <w:rPr>
          <w:color w:val="000000"/>
          <w:spacing w:val="-1"/>
          <w:sz w:val="28"/>
          <w:szCs w:val="28"/>
        </w:rPr>
        <w:t>студентов</w:t>
      </w:r>
      <w:r w:rsidRPr="00202718">
        <w:rPr>
          <w:color w:val="000000"/>
          <w:spacing w:val="-1"/>
          <w:sz w:val="28"/>
          <w:szCs w:val="28"/>
        </w:rPr>
        <w:t xml:space="preserve"> в организациях ОПК, иных организациях, в том числе инжиниринговых центрах;</w:t>
      </w:r>
    </w:p>
    <w:p w:rsidR="005F302A" w:rsidRDefault="005F302A" w:rsidP="00DE18A6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>организация и проведение профориентационных мероприятий.</w:t>
      </w:r>
    </w:p>
    <w:p w:rsidR="005D7868" w:rsidRPr="00202718" w:rsidRDefault="005D7868" w:rsidP="00DE18A6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</w:p>
    <w:p w:rsidR="00547955" w:rsidRPr="00202718" w:rsidRDefault="00980B06" w:rsidP="00BB47C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jc w:val="center"/>
        <w:rPr>
          <w:sz w:val="28"/>
          <w:szCs w:val="28"/>
        </w:rPr>
      </w:pPr>
      <w:r w:rsidRPr="00202718">
        <w:rPr>
          <w:sz w:val="28"/>
          <w:szCs w:val="28"/>
        </w:rPr>
        <w:t>С</w:t>
      </w:r>
      <w:r w:rsidR="00547955" w:rsidRPr="00202718">
        <w:rPr>
          <w:sz w:val="28"/>
          <w:szCs w:val="28"/>
        </w:rPr>
        <w:t>истем</w:t>
      </w:r>
      <w:r w:rsidRPr="00202718">
        <w:rPr>
          <w:sz w:val="28"/>
          <w:szCs w:val="28"/>
        </w:rPr>
        <w:t>а</w:t>
      </w:r>
      <w:r w:rsidR="00547955" w:rsidRPr="00202718">
        <w:rPr>
          <w:sz w:val="28"/>
          <w:szCs w:val="28"/>
        </w:rPr>
        <w:t xml:space="preserve"> управления реализацией </w:t>
      </w:r>
      <w:r w:rsidR="006816A5">
        <w:rPr>
          <w:sz w:val="28"/>
          <w:szCs w:val="28"/>
        </w:rPr>
        <w:t>П</w:t>
      </w:r>
      <w:r w:rsidR="00547955" w:rsidRPr="00202718">
        <w:rPr>
          <w:sz w:val="28"/>
          <w:szCs w:val="28"/>
        </w:rPr>
        <w:t>рограммы</w:t>
      </w:r>
    </w:p>
    <w:p w:rsidR="00BF2106" w:rsidRPr="00202718" w:rsidRDefault="00BF2106" w:rsidP="00DE18A6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proofErr w:type="gramStart"/>
      <w:r w:rsidRPr="00202718">
        <w:rPr>
          <w:color w:val="000000"/>
          <w:spacing w:val="-1"/>
          <w:sz w:val="28"/>
          <w:szCs w:val="28"/>
        </w:rPr>
        <w:t>Контроль за</w:t>
      </w:r>
      <w:proofErr w:type="gramEnd"/>
      <w:r w:rsidRPr="00202718">
        <w:rPr>
          <w:color w:val="000000"/>
          <w:spacing w:val="-1"/>
          <w:sz w:val="28"/>
          <w:szCs w:val="28"/>
        </w:rPr>
        <w:t xml:space="preserve"> ходом реализации</w:t>
      </w:r>
      <w:r w:rsidR="00D8113E" w:rsidRPr="00202718">
        <w:rPr>
          <w:color w:val="000000"/>
          <w:spacing w:val="-1"/>
          <w:sz w:val="28"/>
          <w:szCs w:val="28"/>
        </w:rPr>
        <w:t xml:space="preserve"> </w:t>
      </w:r>
      <w:r w:rsidR="006816A5">
        <w:rPr>
          <w:color w:val="000000"/>
          <w:spacing w:val="-1"/>
          <w:sz w:val="28"/>
          <w:szCs w:val="28"/>
        </w:rPr>
        <w:t>П</w:t>
      </w:r>
      <w:r w:rsidR="00FE760E">
        <w:rPr>
          <w:color w:val="000000"/>
          <w:spacing w:val="-1"/>
          <w:sz w:val="28"/>
          <w:szCs w:val="28"/>
        </w:rPr>
        <w:t>рог</w:t>
      </w:r>
      <w:r w:rsidR="004C343B">
        <w:rPr>
          <w:color w:val="000000"/>
          <w:spacing w:val="-1"/>
          <w:sz w:val="28"/>
          <w:szCs w:val="28"/>
        </w:rPr>
        <w:t>р</w:t>
      </w:r>
      <w:r w:rsidR="00FE760E">
        <w:rPr>
          <w:color w:val="000000"/>
          <w:spacing w:val="-1"/>
          <w:sz w:val="28"/>
          <w:szCs w:val="28"/>
        </w:rPr>
        <w:t>аммы</w:t>
      </w:r>
      <w:r w:rsidRPr="00202718">
        <w:rPr>
          <w:color w:val="000000"/>
          <w:spacing w:val="-1"/>
          <w:sz w:val="28"/>
          <w:szCs w:val="28"/>
        </w:rPr>
        <w:t xml:space="preserve"> осуществляет </w:t>
      </w:r>
      <w:r w:rsidR="002E5F33">
        <w:rPr>
          <w:color w:val="000000"/>
          <w:sz w:val="28"/>
          <w:szCs w:val="28"/>
        </w:rPr>
        <w:t>Минобрнауки России</w:t>
      </w:r>
      <w:r w:rsidR="00802163" w:rsidRPr="00202718">
        <w:rPr>
          <w:color w:val="000000"/>
          <w:spacing w:val="-1"/>
          <w:sz w:val="28"/>
          <w:szCs w:val="28"/>
        </w:rPr>
        <w:t xml:space="preserve"> </w:t>
      </w:r>
      <w:r w:rsidRPr="00202718">
        <w:rPr>
          <w:color w:val="000000"/>
          <w:spacing w:val="-1"/>
          <w:sz w:val="28"/>
          <w:szCs w:val="28"/>
        </w:rPr>
        <w:t xml:space="preserve">как государственный заказчик </w:t>
      </w:r>
      <w:r w:rsidR="00D376E5">
        <w:rPr>
          <w:color w:val="000000"/>
          <w:spacing w:val="-1"/>
          <w:sz w:val="28"/>
          <w:szCs w:val="28"/>
        </w:rPr>
        <w:noBreakHyphen/>
      </w:r>
      <w:r w:rsidR="00D376E5" w:rsidRPr="00202718">
        <w:rPr>
          <w:color w:val="000000"/>
          <w:spacing w:val="-1"/>
          <w:sz w:val="28"/>
          <w:szCs w:val="28"/>
        </w:rPr>
        <w:t xml:space="preserve"> </w:t>
      </w:r>
      <w:r w:rsidRPr="00202718">
        <w:rPr>
          <w:color w:val="000000"/>
          <w:spacing w:val="-1"/>
          <w:sz w:val="28"/>
          <w:szCs w:val="28"/>
        </w:rPr>
        <w:t>координатор</w:t>
      </w:r>
      <w:r w:rsidR="00D8113E" w:rsidRPr="00202718">
        <w:t xml:space="preserve"> </w:t>
      </w:r>
      <w:r w:rsidR="006816A5">
        <w:rPr>
          <w:color w:val="000000"/>
          <w:spacing w:val="-1"/>
          <w:sz w:val="28"/>
          <w:szCs w:val="28"/>
        </w:rPr>
        <w:t>П</w:t>
      </w:r>
      <w:r w:rsidRPr="00202718">
        <w:rPr>
          <w:color w:val="000000"/>
          <w:spacing w:val="-1"/>
          <w:sz w:val="28"/>
          <w:szCs w:val="28"/>
        </w:rPr>
        <w:t>рограммы.</w:t>
      </w:r>
    </w:p>
    <w:p w:rsidR="00B64CAD" w:rsidRPr="00682D72" w:rsidRDefault="00BF2106" w:rsidP="00BB47C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02718">
        <w:rPr>
          <w:color w:val="000000"/>
          <w:spacing w:val="-1"/>
          <w:sz w:val="28"/>
          <w:szCs w:val="28"/>
        </w:rPr>
        <w:t xml:space="preserve">Для обеспечения </w:t>
      </w:r>
      <w:proofErr w:type="gramStart"/>
      <w:r w:rsidRPr="00202718">
        <w:rPr>
          <w:color w:val="000000"/>
          <w:spacing w:val="-1"/>
          <w:sz w:val="28"/>
          <w:szCs w:val="28"/>
        </w:rPr>
        <w:t>контроля за</w:t>
      </w:r>
      <w:proofErr w:type="gramEnd"/>
      <w:r w:rsidRPr="00202718">
        <w:rPr>
          <w:color w:val="000000"/>
          <w:spacing w:val="-1"/>
          <w:sz w:val="28"/>
          <w:szCs w:val="28"/>
        </w:rPr>
        <w:t xml:space="preserve"> выполнением обязательств исполнителями </w:t>
      </w:r>
      <w:r w:rsidR="006816A5">
        <w:rPr>
          <w:color w:val="000000"/>
          <w:spacing w:val="-1"/>
          <w:sz w:val="28"/>
          <w:szCs w:val="28"/>
        </w:rPr>
        <w:t>П</w:t>
      </w:r>
      <w:r w:rsidR="00FE760E">
        <w:rPr>
          <w:color w:val="000000"/>
          <w:spacing w:val="-1"/>
          <w:sz w:val="28"/>
          <w:szCs w:val="28"/>
        </w:rPr>
        <w:t>рограммы</w:t>
      </w:r>
      <w:r w:rsidRPr="00202718">
        <w:rPr>
          <w:color w:val="000000"/>
          <w:spacing w:val="-1"/>
          <w:sz w:val="28"/>
          <w:szCs w:val="28"/>
        </w:rPr>
        <w:t xml:space="preserve"> и мониторинга эффективности ее реализации </w:t>
      </w:r>
      <w:r w:rsidR="002E5F33">
        <w:rPr>
          <w:color w:val="000000"/>
          <w:sz w:val="28"/>
          <w:szCs w:val="28"/>
        </w:rPr>
        <w:t>Минобрнауки России</w:t>
      </w:r>
      <w:r w:rsidR="00802163" w:rsidRPr="00202718">
        <w:rPr>
          <w:color w:val="000000"/>
          <w:spacing w:val="-1"/>
          <w:sz w:val="28"/>
          <w:szCs w:val="28"/>
        </w:rPr>
        <w:t xml:space="preserve"> </w:t>
      </w:r>
      <w:r w:rsidRPr="00202718">
        <w:rPr>
          <w:color w:val="000000"/>
          <w:spacing w:val="-1"/>
          <w:sz w:val="28"/>
          <w:szCs w:val="28"/>
        </w:rPr>
        <w:t>на конкурсной основе отбирает организацию, осуществляющую организационно-техническое и информационно-аналитическое сопровождение</w:t>
      </w:r>
      <w:r w:rsidR="00D8113E" w:rsidRPr="00202718">
        <w:t xml:space="preserve"> </w:t>
      </w:r>
      <w:r w:rsidR="006816A5">
        <w:rPr>
          <w:color w:val="000000"/>
          <w:spacing w:val="-1"/>
          <w:sz w:val="28"/>
          <w:szCs w:val="28"/>
        </w:rPr>
        <w:t>П</w:t>
      </w:r>
      <w:r w:rsidRPr="00202718">
        <w:rPr>
          <w:color w:val="000000"/>
          <w:spacing w:val="-1"/>
          <w:sz w:val="28"/>
          <w:szCs w:val="28"/>
        </w:rPr>
        <w:t xml:space="preserve">рограммы в порядке, установленном гражданским законодательством. На выполнение указанных функций предусматривается финансирование в размере не более </w:t>
      </w:r>
      <w:r w:rsidR="0075572A">
        <w:rPr>
          <w:color w:val="000000"/>
          <w:spacing w:val="-1"/>
          <w:sz w:val="28"/>
          <w:szCs w:val="28"/>
        </w:rPr>
        <w:t>5</w:t>
      </w:r>
      <w:r w:rsidRPr="00202718">
        <w:rPr>
          <w:color w:val="000000"/>
          <w:spacing w:val="-1"/>
          <w:sz w:val="28"/>
          <w:szCs w:val="28"/>
        </w:rPr>
        <w:t xml:space="preserve"> процентов </w:t>
      </w:r>
      <w:r w:rsidR="00D376E5">
        <w:rPr>
          <w:color w:val="000000"/>
          <w:spacing w:val="-1"/>
          <w:sz w:val="28"/>
          <w:szCs w:val="28"/>
        </w:rPr>
        <w:t xml:space="preserve">от суммы </w:t>
      </w:r>
      <w:r w:rsidRPr="00202718">
        <w:rPr>
          <w:color w:val="000000"/>
          <w:spacing w:val="-1"/>
          <w:sz w:val="28"/>
          <w:szCs w:val="28"/>
        </w:rPr>
        <w:t>средств федерального бюджета, выделяемых на реализацию Программы.</w:t>
      </w:r>
    </w:p>
    <w:sectPr w:rsidR="00B64CAD" w:rsidRPr="00682D72" w:rsidSect="002443B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B4A" w:rsidRDefault="00257B4A">
      <w:r>
        <w:separator/>
      </w:r>
    </w:p>
  </w:endnote>
  <w:endnote w:type="continuationSeparator" w:id="0">
    <w:p w:rsidR="00257B4A" w:rsidRDefault="0025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BAB" w:rsidRPr="00FE2827" w:rsidRDefault="00012BAB" w:rsidP="002F1065">
    <w:pPr>
      <w:pStyle w:val="af2"/>
      <w:rPr>
        <w:sz w:val="16"/>
        <w:szCs w:val="16"/>
        <w:lang w:val="en-US"/>
      </w:rPr>
    </w:pPr>
    <w:r>
      <w:rPr>
        <w:sz w:val="16"/>
        <w:szCs w:val="16"/>
      </w:rPr>
      <w:t xml:space="preserve">Приказ </w:t>
    </w:r>
    <w:r>
      <w:rPr>
        <w:sz w:val="16"/>
        <w:szCs w:val="16"/>
        <w:lang w:val="en-US"/>
      </w:rPr>
      <w:t>- 05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B4A" w:rsidRDefault="00257B4A">
      <w:r>
        <w:separator/>
      </w:r>
    </w:p>
  </w:footnote>
  <w:footnote w:type="continuationSeparator" w:id="0">
    <w:p w:rsidR="00257B4A" w:rsidRDefault="00257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BAB" w:rsidRDefault="00275351" w:rsidP="002F106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12BA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12BAB" w:rsidRDefault="00012BA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BAB" w:rsidRPr="00B741F1" w:rsidRDefault="00275351">
    <w:pPr>
      <w:pStyle w:val="a6"/>
      <w:jc w:val="center"/>
    </w:pPr>
    <w:r w:rsidRPr="00B741F1">
      <w:fldChar w:fldCharType="begin"/>
    </w:r>
    <w:r w:rsidR="00012BAB" w:rsidRPr="00B741F1">
      <w:instrText>PAGE   \* MERGEFORMAT</w:instrText>
    </w:r>
    <w:r w:rsidRPr="00B741F1">
      <w:fldChar w:fldCharType="separate"/>
    </w:r>
    <w:r w:rsidR="00012BAB">
      <w:rPr>
        <w:noProof/>
      </w:rPr>
      <w:t>2</w:t>
    </w:r>
    <w:r w:rsidRPr="00B741F1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BAB" w:rsidRDefault="00275351" w:rsidP="00DB5D6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12BA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12BAB" w:rsidRDefault="00012BAB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BAB" w:rsidRDefault="00275351" w:rsidP="00DB5D6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12BA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436AE">
      <w:rPr>
        <w:rStyle w:val="a8"/>
        <w:noProof/>
      </w:rPr>
      <w:t>20</w:t>
    </w:r>
    <w:r>
      <w:rPr>
        <w:rStyle w:val="a8"/>
      </w:rPr>
      <w:fldChar w:fldCharType="end"/>
    </w:r>
  </w:p>
  <w:p w:rsidR="00012BAB" w:rsidRDefault="00012BA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F1CF0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67DD7"/>
    <w:multiLevelType w:val="hybridMultilevel"/>
    <w:tmpl w:val="C8FAD72A"/>
    <w:lvl w:ilvl="0" w:tplc="12E086C6">
      <w:start w:val="1"/>
      <w:numFmt w:val="bullet"/>
      <w:lvlText w:val="-"/>
      <w:lvlJc w:val="left"/>
      <w:pPr>
        <w:ind w:left="175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BC4B54"/>
    <w:multiLevelType w:val="hybridMultilevel"/>
    <w:tmpl w:val="D7BE147C"/>
    <w:lvl w:ilvl="0" w:tplc="12E086C6">
      <w:start w:val="1"/>
      <w:numFmt w:val="bullet"/>
      <w:lvlText w:val="-"/>
      <w:lvlJc w:val="left"/>
      <w:pPr>
        <w:ind w:left="112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3">
    <w:nsid w:val="0CE25C08"/>
    <w:multiLevelType w:val="hybridMultilevel"/>
    <w:tmpl w:val="DE50552E"/>
    <w:lvl w:ilvl="0" w:tplc="12E086C6">
      <w:start w:val="1"/>
      <w:numFmt w:val="bullet"/>
      <w:lvlText w:val="-"/>
      <w:lvlJc w:val="left"/>
      <w:pPr>
        <w:ind w:left="175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104928"/>
    <w:multiLevelType w:val="hybridMultilevel"/>
    <w:tmpl w:val="D6DE9108"/>
    <w:lvl w:ilvl="0" w:tplc="0D3AD54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63A09052">
      <w:start w:val="1"/>
      <w:numFmt w:val="decimal"/>
      <w:lvlText w:val="%2."/>
      <w:lvlJc w:val="left"/>
      <w:pPr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554C0"/>
    <w:multiLevelType w:val="hybridMultilevel"/>
    <w:tmpl w:val="389C0DB8"/>
    <w:lvl w:ilvl="0" w:tplc="12E086C6">
      <w:start w:val="1"/>
      <w:numFmt w:val="bullet"/>
      <w:lvlText w:val="-"/>
      <w:lvlJc w:val="left"/>
      <w:pPr>
        <w:ind w:left="247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9631CF"/>
    <w:multiLevelType w:val="hybridMultilevel"/>
    <w:tmpl w:val="43B8772A"/>
    <w:lvl w:ilvl="0" w:tplc="0D3AD54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125530B"/>
    <w:multiLevelType w:val="hybridMultilevel"/>
    <w:tmpl w:val="295E79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0A2486"/>
    <w:multiLevelType w:val="hybridMultilevel"/>
    <w:tmpl w:val="C21E6ABC"/>
    <w:lvl w:ilvl="0" w:tplc="12E086C6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29B36EFA"/>
    <w:multiLevelType w:val="hybridMultilevel"/>
    <w:tmpl w:val="64A688A6"/>
    <w:lvl w:ilvl="0" w:tplc="12E086C6">
      <w:start w:val="1"/>
      <w:numFmt w:val="bullet"/>
      <w:lvlText w:val="-"/>
      <w:lvlJc w:val="left"/>
      <w:pPr>
        <w:ind w:left="17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0">
    <w:nsid w:val="2BED6476"/>
    <w:multiLevelType w:val="hybridMultilevel"/>
    <w:tmpl w:val="AF1C4E54"/>
    <w:lvl w:ilvl="0" w:tplc="12E086C6">
      <w:start w:val="1"/>
      <w:numFmt w:val="bullet"/>
      <w:lvlText w:val="-"/>
      <w:lvlJc w:val="left"/>
      <w:pPr>
        <w:ind w:left="157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3C1B0779"/>
    <w:multiLevelType w:val="hybridMultilevel"/>
    <w:tmpl w:val="A5DA0F3C"/>
    <w:lvl w:ilvl="0" w:tplc="12E086C6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482B6110"/>
    <w:multiLevelType w:val="hybridMultilevel"/>
    <w:tmpl w:val="FAECB5AC"/>
    <w:lvl w:ilvl="0" w:tplc="12E086C6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4F3A3429"/>
    <w:multiLevelType w:val="hybridMultilevel"/>
    <w:tmpl w:val="69CC3312"/>
    <w:lvl w:ilvl="0" w:tplc="12E086C6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4FBB0E77"/>
    <w:multiLevelType w:val="hybridMultilevel"/>
    <w:tmpl w:val="29029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5043D"/>
    <w:multiLevelType w:val="hybridMultilevel"/>
    <w:tmpl w:val="8D3824E6"/>
    <w:lvl w:ilvl="0" w:tplc="12E086C6">
      <w:start w:val="1"/>
      <w:numFmt w:val="bullet"/>
      <w:lvlText w:val="-"/>
      <w:lvlJc w:val="left"/>
      <w:pPr>
        <w:ind w:left="172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6">
    <w:nsid w:val="53342841"/>
    <w:multiLevelType w:val="hybridMultilevel"/>
    <w:tmpl w:val="F7E47066"/>
    <w:lvl w:ilvl="0" w:tplc="2742572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7">
    <w:nsid w:val="586E2CC2"/>
    <w:multiLevelType w:val="multilevel"/>
    <w:tmpl w:val="32381A20"/>
    <w:lvl w:ilvl="0">
      <w:start w:val="1"/>
      <w:numFmt w:val="decimal"/>
      <w:pStyle w:val="1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59316FAD"/>
    <w:multiLevelType w:val="hybridMultilevel"/>
    <w:tmpl w:val="D5A0DB02"/>
    <w:lvl w:ilvl="0" w:tplc="12E086C6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F000B5"/>
    <w:multiLevelType w:val="hybridMultilevel"/>
    <w:tmpl w:val="92F436D2"/>
    <w:lvl w:ilvl="0" w:tplc="9AA63DD0">
      <w:start w:val="1"/>
      <w:numFmt w:val="bullet"/>
      <w:lvlText w:val="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0">
    <w:nsid w:val="5EA06C00"/>
    <w:multiLevelType w:val="hybridMultilevel"/>
    <w:tmpl w:val="20443CD4"/>
    <w:lvl w:ilvl="0" w:tplc="12E086C6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DB25B9"/>
    <w:multiLevelType w:val="hybridMultilevel"/>
    <w:tmpl w:val="C9DA4D46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2">
    <w:nsid w:val="6B5C6FDF"/>
    <w:multiLevelType w:val="hybridMultilevel"/>
    <w:tmpl w:val="3CF4B576"/>
    <w:lvl w:ilvl="0" w:tplc="12E086C6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C23FF"/>
    <w:multiLevelType w:val="hybridMultilevel"/>
    <w:tmpl w:val="14E2995E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4">
    <w:nsid w:val="761429F2"/>
    <w:multiLevelType w:val="hybridMultilevel"/>
    <w:tmpl w:val="DFB6D4FA"/>
    <w:lvl w:ilvl="0" w:tplc="12E086C6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>
    <w:nsid w:val="7DFC014D"/>
    <w:multiLevelType w:val="hybridMultilevel"/>
    <w:tmpl w:val="4EBE2DC8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19"/>
  </w:num>
  <w:num w:numId="4">
    <w:abstractNumId w:val="22"/>
  </w:num>
  <w:num w:numId="5">
    <w:abstractNumId w:val="4"/>
  </w:num>
  <w:num w:numId="6">
    <w:abstractNumId w:val="6"/>
  </w:num>
  <w:num w:numId="7">
    <w:abstractNumId w:val="1"/>
  </w:num>
  <w:num w:numId="8">
    <w:abstractNumId w:val="15"/>
  </w:num>
  <w:num w:numId="9">
    <w:abstractNumId w:val="20"/>
  </w:num>
  <w:num w:numId="10">
    <w:abstractNumId w:val="3"/>
  </w:num>
  <w:num w:numId="11">
    <w:abstractNumId w:val="18"/>
  </w:num>
  <w:num w:numId="12">
    <w:abstractNumId w:val="9"/>
  </w:num>
  <w:num w:numId="13">
    <w:abstractNumId w:val="10"/>
  </w:num>
  <w:num w:numId="14">
    <w:abstractNumId w:val="23"/>
  </w:num>
  <w:num w:numId="15">
    <w:abstractNumId w:val="5"/>
  </w:num>
  <w:num w:numId="16">
    <w:abstractNumId w:val="2"/>
  </w:num>
  <w:num w:numId="17">
    <w:abstractNumId w:val="13"/>
  </w:num>
  <w:num w:numId="18">
    <w:abstractNumId w:val="8"/>
  </w:num>
  <w:num w:numId="19">
    <w:abstractNumId w:val="12"/>
  </w:num>
  <w:num w:numId="20">
    <w:abstractNumId w:val="11"/>
  </w:num>
  <w:num w:numId="21">
    <w:abstractNumId w:val="24"/>
  </w:num>
  <w:num w:numId="22">
    <w:abstractNumId w:val="16"/>
  </w:num>
  <w:num w:numId="23">
    <w:abstractNumId w:val="0"/>
  </w:num>
  <w:num w:numId="24">
    <w:abstractNumId w:val="7"/>
  </w:num>
  <w:num w:numId="25">
    <w:abstractNumId w:val="1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23D"/>
    <w:rsid w:val="0000212E"/>
    <w:rsid w:val="00012BAB"/>
    <w:rsid w:val="00015DA7"/>
    <w:rsid w:val="00021A93"/>
    <w:rsid w:val="00022B9F"/>
    <w:rsid w:val="0003739A"/>
    <w:rsid w:val="000506B0"/>
    <w:rsid w:val="000560BE"/>
    <w:rsid w:val="000641F8"/>
    <w:rsid w:val="00083115"/>
    <w:rsid w:val="00083CB6"/>
    <w:rsid w:val="00086311"/>
    <w:rsid w:val="000C3576"/>
    <w:rsid w:val="000E55FC"/>
    <w:rsid w:val="000E6B2C"/>
    <w:rsid w:val="000F3532"/>
    <w:rsid w:val="000F4A95"/>
    <w:rsid w:val="00100968"/>
    <w:rsid w:val="0010188E"/>
    <w:rsid w:val="00107224"/>
    <w:rsid w:val="00123A74"/>
    <w:rsid w:val="00137043"/>
    <w:rsid w:val="001476FD"/>
    <w:rsid w:val="00150975"/>
    <w:rsid w:val="0015205D"/>
    <w:rsid w:val="00154760"/>
    <w:rsid w:val="0015509B"/>
    <w:rsid w:val="0016224E"/>
    <w:rsid w:val="001717CC"/>
    <w:rsid w:val="00173499"/>
    <w:rsid w:val="00181579"/>
    <w:rsid w:val="00186306"/>
    <w:rsid w:val="00187CBE"/>
    <w:rsid w:val="001A0222"/>
    <w:rsid w:val="001A68C9"/>
    <w:rsid w:val="001B5848"/>
    <w:rsid w:val="001C4266"/>
    <w:rsid w:val="001D18EA"/>
    <w:rsid w:val="001E317E"/>
    <w:rsid w:val="001E67E4"/>
    <w:rsid w:val="001F007A"/>
    <w:rsid w:val="001F302A"/>
    <w:rsid w:val="001F757C"/>
    <w:rsid w:val="00202718"/>
    <w:rsid w:val="0020752A"/>
    <w:rsid w:val="00210DF2"/>
    <w:rsid w:val="00216052"/>
    <w:rsid w:val="002443B0"/>
    <w:rsid w:val="00245D27"/>
    <w:rsid w:val="00252B4C"/>
    <w:rsid w:val="00257B4A"/>
    <w:rsid w:val="00275351"/>
    <w:rsid w:val="00275F2D"/>
    <w:rsid w:val="00277524"/>
    <w:rsid w:val="00291ADB"/>
    <w:rsid w:val="002A2EE2"/>
    <w:rsid w:val="002A45F9"/>
    <w:rsid w:val="002A6825"/>
    <w:rsid w:val="002B2623"/>
    <w:rsid w:val="002B4015"/>
    <w:rsid w:val="002B5F6B"/>
    <w:rsid w:val="002C2372"/>
    <w:rsid w:val="002D1425"/>
    <w:rsid w:val="002D242E"/>
    <w:rsid w:val="002E5F33"/>
    <w:rsid w:val="002F1065"/>
    <w:rsid w:val="002F5E5E"/>
    <w:rsid w:val="002F693F"/>
    <w:rsid w:val="00300623"/>
    <w:rsid w:val="00300F05"/>
    <w:rsid w:val="003033A0"/>
    <w:rsid w:val="00305C85"/>
    <w:rsid w:val="003065F7"/>
    <w:rsid w:val="003104B0"/>
    <w:rsid w:val="00320A59"/>
    <w:rsid w:val="00330EC6"/>
    <w:rsid w:val="00337EF2"/>
    <w:rsid w:val="00341BCD"/>
    <w:rsid w:val="00341CD3"/>
    <w:rsid w:val="0035262D"/>
    <w:rsid w:val="00371F87"/>
    <w:rsid w:val="00374E6C"/>
    <w:rsid w:val="003856C5"/>
    <w:rsid w:val="00390DF9"/>
    <w:rsid w:val="003A55FF"/>
    <w:rsid w:val="003A7EB1"/>
    <w:rsid w:val="003B1093"/>
    <w:rsid w:val="003B20CF"/>
    <w:rsid w:val="003C2708"/>
    <w:rsid w:val="003C315A"/>
    <w:rsid w:val="003C5A20"/>
    <w:rsid w:val="003C7AEA"/>
    <w:rsid w:val="003E5936"/>
    <w:rsid w:val="003F5246"/>
    <w:rsid w:val="003F55C6"/>
    <w:rsid w:val="00400D5A"/>
    <w:rsid w:val="00401AF3"/>
    <w:rsid w:val="004135BE"/>
    <w:rsid w:val="00415A2A"/>
    <w:rsid w:val="00416DD5"/>
    <w:rsid w:val="00426209"/>
    <w:rsid w:val="0043642D"/>
    <w:rsid w:val="00436DA5"/>
    <w:rsid w:val="00436F22"/>
    <w:rsid w:val="00444D9B"/>
    <w:rsid w:val="00447654"/>
    <w:rsid w:val="0047477B"/>
    <w:rsid w:val="00492ACB"/>
    <w:rsid w:val="004B1311"/>
    <w:rsid w:val="004C315F"/>
    <w:rsid w:val="004C31BC"/>
    <w:rsid w:val="004C343B"/>
    <w:rsid w:val="004D06CC"/>
    <w:rsid w:val="004D6D37"/>
    <w:rsid w:val="004E1F4B"/>
    <w:rsid w:val="004E49A7"/>
    <w:rsid w:val="004F51E8"/>
    <w:rsid w:val="0051006A"/>
    <w:rsid w:val="00510161"/>
    <w:rsid w:val="00520DD7"/>
    <w:rsid w:val="00532414"/>
    <w:rsid w:val="00536E16"/>
    <w:rsid w:val="0054483E"/>
    <w:rsid w:val="00544E7A"/>
    <w:rsid w:val="00547955"/>
    <w:rsid w:val="00554968"/>
    <w:rsid w:val="00566E4E"/>
    <w:rsid w:val="00583383"/>
    <w:rsid w:val="00593E8F"/>
    <w:rsid w:val="00595BBE"/>
    <w:rsid w:val="005A060A"/>
    <w:rsid w:val="005B5F3F"/>
    <w:rsid w:val="005C0D9B"/>
    <w:rsid w:val="005C2241"/>
    <w:rsid w:val="005C51A9"/>
    <w:rsid w:val="005D474B"/>
    <w:rsid w:val="005D4C8C"/>
    <w:rsid w:val="005D7868"/>
    <w:rsid w:val="005F302A"/>
    <w:rsid w:val="005F6E3A"/>
    <w:rsid w:val="00602261"/>
    <w:rsid w:val="006030A3"/>
    <w:rsid w:val="00610788"/>
    <w:rsid w:val="00614372"/>
    <w:rsid w:val="00615C73"/>
    <w:rsid w:val="00623409"/>
    <w:rsid w:val="00634302"/>
    <w:rsid w:val="00640EA7"/>
    <w:rsid w:val="006422AB"/>
    <w:rsid w:val="006423FF"/>
    <w:rsid w:val="0064285D"/>
    <w:rsid w:val="0065050E"/>
    <w:rsid w:val="00650F34"/>
    <w:rsid w:val="006567DA"/>
    <w:rsid w:val="006816A5"/>
    <w:rsid w:val="00682D72"/>
    <w:rsid w:val="0068308C"/>
    <w:rsid w:val="00691659"/>
    <w:rsid w:val="006956B4"/>
    <w:rsid w:val="006A0ADC"/>
    <w:rsid w:val="006A2800"/>
    <w:rsid w:val="006A581F"/>
    <w:rsid w:val="006A5DFA"/>
    <w:rsid w:val="006B5574"/>
    <w:rsid w:val="006B7584"/>
    <w:rsid w:val="006D4716"/>
    <w:rsid w:val="006D697E"/>
    <w:rsid w:val="006E043C"/>
    <w:rsid w:val="006F5663"/>
    <w:rsid w:val="0070677D"/>
    <w:rsid w:val="007078C6"/>
    <w:rsid w:val="00711A37"/>
    <w:rsid w:val="00714070"/>
    <w:rsid w:val="00721AF2"/>
    <w:rsid w:val="007366D3"/>
    <w:rsid w:val="00737897"/>
    <w:rsid w:val="00755286"/>
    <w:rsid w:val="0075572A"/>
    <w:rsid w:val="00764888"/>
    <w:rsid w:val="00771016"/>
    <w:rsid w:val="00772BCC"/>
    <w:rsid w:val="0077359A"/>
    <w:rsid w:val="007A5A9A"/>
    <w:rsid w:val="007B5205"/>
    <w:rsid w:val="007C2C71"/>
    <w:rsid w:val="007C4B88"/>
    <w:rsid w:val="007D3DA2"/>
    <w:rsid w:val="007D5E55"/>
    <w:rsid w:val="007E1DBF"/>
    <w:rsid w:val="007E3211"/>
    <w:rsid w:val="007F1210"/>
    <w:rsid w:val="007F28CC"/>
    <w:rsid w:val="00801594"/>
    <w:rsid w:val="00802163"/>
    <w:rsid w:val="00802FDB"/>
    <w:rsid w:val="0082356E"/>
    <w:rsid w:val="00824DC5"/>
    <w:rsid w:val="0082698B"/>
    <w:rsid w:val="00834338"/>
    <w:rsid w:val="008370A5"/>
    <w:rsid w:val="008428D8"/>
    <w:rsid w:val="00853DBC"/>
    <w:rsid w:val="008641B6"/>
    <w:rsid w:val="008750C5"/>
    <w:rsid w:val="00890880"/>
    <w:rsid w:val="0089200C"/>
    <w:rsid w:val="008A2225"/>
    <w:rsid w:val="008A6493"/>
    <w:rsid w:val="008B18C4"/>
    <w:rsid w:val="008D16E2"/>
    <w:rsid w:val="008E6BC0"/>
    <w:rsid w:val="008F268B"/>
    <w:rsid w:val="0090094B"/>
    <w:rsid w:val="009064C5"/>
    <w:rsid w:val="009119B9"/>
    <w:rsid w:val="00914C54"/>
    <w:rsid w:val="00926FE5"/>
    <w:rsid w:val="0092720B"/>
    <w:rsid w:val="00932152"/>
    <w:rsid w:val="00935913"/>
    <w:rsid w:val="009401A5"/>
    <w:rsid w:val="009520CA"/>
    <w:rsid w:val="00965AD4"/>
    <w:rsid w:val="00967996"/>
    <w:rsid w:val="0097170E"/>
    <w:rsid w:val="00975B17"/>
    <w:rsid w:val="00977B8F"/>
    <w:rsid w:val="00980B06"/>
    <w:rsid w:val="009A076E"/>
    <w:rsid w:val="009C39E4"/>
    <w:rsid w:val="009C7301"/>
    <w:rsid w:val="009D638D"/>
    <w:rsid w:val="009F2B80"/>
    <w:rsid w:val="009F379C"/>
    <w:rsid w:val="009F5B4B"/>
    <w:rsid w:val="009F6583"/>
    <w:rsid w:val="009F7BC4"/>
    <w:rsid w:val="00A16ABA"/>
    <w:rsid w:val="00A1715F"/>
    <w:rsid w:val="00A31082"/>
    <w:rsid w:val="00A3478A"/>
    <w:rsid w:val="00A4292A"/>
    <w:rsid w:val="00A44885"/>
    <w:rsid w:val="00A676D0"/>
    <w:rsid w:val="00A775F2"/>
    <w:rsid w:val="00A92BED"/>
    <w:rsid w:val="00A94500"/>
    <w:rsid w:val="00A97A7F"/>
    <w:rsid w:val="00AC111F"/>
    <w:rsid w:val="00AC440B"/>
    <w:rsid w:val="00AC514D"/>
    <w:rsid w:val="00AE04BC"/>
    <w:rsid w:val="00B20BA9"/>
    <w:rsid w:val="00B228C1"/>
    <w:rsid w:val="00B25570"/>
    <w:rsid w:val="00B27F50"/>
    <w:rsid w:val="00B3097E"/>
    <w:rsid w:val="00B3382E"/>
    <w:rsid w:val="00B37118"/>
    <w:rsid w:val="00B420D2"/>
    <w:rsid w:val="00B642CE"/>
    <w:rsid w:val="00B64CAD"/>
    <w:rsid w:val="00B6688E"/>
    <w:rsid w:val="00B72B91"/>
    <w:rsid w:val="00B7417E"/>
    <w:rsid w:val="00B747EA"/>
    <w:rsid w:val="00B74B41"/>
    <w:rsid w:val="00B77A18"/>
    <w:rsid w:val="00B90564"/>
    <w:rsid w:val="00B950D8"/>
    <w:rsid w:val="00BA3F38"/>
    <w:rsid w:val="00BA7937"/>
    <w:rsid w:val="00BB3A40"/>
    <w:rsid w:val="00BB47C7"/>
    <w:rsid w:val="00BC4DBF"/>
    <w:rsid w:val="00BD0655"/>
    <w:rsid w:val="00BD1F85"/>
    <w:rsid w:val="00BE212D"/>
    <w:rsid w:val="00BF0531"/>
    <w:rsid w:val="00BF1BD2"/>
    <w:rsid w:val="00BF2106"/>
    <w:rsid w:val="00C02428"/>
    <w:rsid w:val="00C02D12"/>
    <w:rsid w:val="00C07894"/>
    <w:rsid w:val="00C1024C"/>
    <w:rsid w:val="00C112A4"/>
    <w:rsid w:val="00C3040D"/>
    <w:rsid w:val="00C324D0"/>
    <w:rsid w:val="00C400C6"/>
    <w:rsid w:val="00C436FB"/>
    <w:rsid w:val="00C56315"/>
    <w:rsid w:val="00C66BD5"/>
    <w:rsid w:val="00C81384"/>
    <w:rsid w:val="00C91CC9"/>
    <w:rsid w:val="00C95855"/>
    <w:rsid w:val="00C95FA5"/>
    <w:rsid w:val="00CA7F65"/>
    <w:rsid w:val="00CB1517"/>
    <w:rsid w:val="00CC060E"/>
    <w:rsid w:val="00CC50E6"/>
    <w:rsid w:val="00CD0783"/>
    <w:rsid w:val="00CD2F74"/>
    <w:rsid w:val="00CF2310"/>
    <w:rsid w:val="00CF41FC"/>
    <w:rsid w:val="00CF4516"/>
    <w:rsid w:val="00D048BC"/>
    <w:rsid w:val="00D076E0"/>
    <w:rsid w:val="00D10DAE"/>
    <w:rsid w:val="00D14F8E"/>
    <w:rsid w:val="00D16399"/>
    <w:rsid w:val="00D339DF"/>
    <w:rsid w:val="00D376E5"/>
    <w:rsid w:val="00D6103B"/>
    <w:rsid w:val="00D628BB"/>
    <w:rsid w:val="00D632BC"/>
    <w:rsid w:val="00D76D29"/>
    <w:rsid w:val="00D80B52"/>
    <w:rsid w:val="00D8113E"/>
    <w:rsid w:val="00D95701"/>
    <w:rsid w:val="00DA140E"/>
    <w:rsid w:val="00DB4310"/>
    <w:rsid w:val="00DB4975"/>
    <w:rsid w:val="00DB5D63"/>
    <w:rsid w:val="00DC4797"/>
    <w:rsid w:val="00DD1476"/>
    <w:rsid w:val="00DD5732"/>
    <w:rsid w:val="00DE137F"/>
    <w:rsid w:val="00DE18A6"/>
    <w:rsid w:val="00DE48E0"/>
    <w:rsid w:val="00DF0381"/>
    <w:rsid w:val="00DF3E62"/>
    <w:rsid w:val="00DF523D"/>
    <w:rsid w:val="00E013C8"/>
    <w:rsid w:val="00E057FF"/>
    <w:rsid w:val="00E25950"/>
    <w:rsid w:val="00E2616A"/>
    <w:rsid w:val="00E31DEF"/>
    <w:rsid w:val="00E326BF"/>
    <w:rsid w:val="00E339A5"/>
    <w:rsid w:val="00E33D8B"/>
    <w:rsid w:val="00E419A3"/>
    <w:rsid w:val="00E52068"/>
    <w:rsid w:val="00E531D6"/>
    <w:rsid w:val="00E60A91"/>
    <w:rsid w:val="00E61BFB"/>
    <w:rsid w:val="00E7574F"/>
    <w:rsid w:val="00E94075"/>
    <w:rsid w:val="00EA2069"/>
    <w:rsid w:val="00EA5282"/>
    <w:rsid w:val="00EB2AA3"/>
    <w:rsid w:val="00EB3A71"/>
    <w:rsid w:val="00ED1798"/>
    <w:rsid w:val="00ED3B92"/>
    <w:rsid w:val="00EE027F"/>
    <w:rsid w:val="00EE452A"/>
    <w:rsid w:val="00EF5C39"/>
    <w:rsid w:val="00F0281D"/>
    <w:rsid w:val="00F11F20"/>
    <w:rsid w:val="00F2121D"/>
    <w:rsid w:val="00F22961"/>
    <w:rsid w:val="00F42690"/>
    <w:rsid w:val="00F436AE"/>
    <w:rsid w:val="00F54D86"/>
    <w:rsid w:val="00F67D24"/>
    <w:rsid w:val="00F730BF"/>
    <w:rsid w:val="00F7589D"/>
    <w:rsid w:val="00F82A5D"/>
    <w:rsid w:val="00F83EFD"/>
    <w:rsid w:val="00F932FD"/>
    <w:rsid w:val="00F9469C"/>
    <w:rsid w:val="00F975D1"/>
    <w:rsid w:val="00FA08CE"/>
    <w:rsid w:val="00FA33D4"/>
    <w:rsid w:val="00FB66B5"/>
    <w:rsid w:val="00FC5895"/>
    <w:rsid w:val="00FC76D8"/>
    <w:rsid w:val="00FD07EF"/>
    <w:rsid w:val="00FD3E0A"/>
    <w:rsid w:val="00FE171D"/>
    <w:rsid w:val="00FE760E"/>
    <w:rsid w:val="00FF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3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D0655"/>
    <w:pPr>
      <w:numPr>
        <w:numId w:val="25"/>
      </w:numPr>
      <w:tabs>
        <w:tab w:val="left" w:pos="993"/>
      </w:tabs>
      <w:spacing w:line="360" w:lineRule="auto"/>
      <w:jc w:val="both"/>
      <w:outlineLvl w:val="0"/>
    </w:pPr>
    <w:rPr>
      <w:rFonts w:eastAsia="Calibri"/>
      <w:b/>
      <w:b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52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F52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DF5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2D72"/>
    <w:pPr>
      <w:ind w:left="720"/>
      <w:contextualSpacing/>
    </w:pPr>
  </w:style>
  <w:style w:type="paragraph" w:customStyle="1" w:styleId="oaio">
    <w:name w:val="oaio?"/>
    <w:basedOn w:val="a"/>
    <w:rsid w:val="00980B06"/>
    <w:pPr>
      <w:tabs>
        <w:tab w:val="center" w:pos="720"/>
      </w:tabs>
      <w:autoSpaceDE w:val="0"/>
      <w:autoSpaceDN w:val="0"/>
      <w:spacing w:line="340" w:lineRule="exact"/>
      <w:jc w:val="center"/>
    </w:pPr>
    <w:rPr>
      <w:sz w:val="26"/>
      <w:szCs w:val="26"/>
      <w:lang w:val="en-GB"/>
    </w:rPr>
  </w:style>
  <w:style w:type="paragraph" w:styleId="a5">
    <w:name w:val="Balloon Text"/>
    <w:basedOn w:val="a"/>
    <w:semiHidden/>
    <w:rsid w:val="007B52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2443B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443B0"/>
  </w:style>
  <w:style w:type="character" w:styleId="a9">
    <w:name w:val="annotation reference"/>
    <w:uiPriority w:val="99"/>
    <w:semiHidden/>
    <w:unhideWhenUsed/>
    <w:rsid w:val="00337EF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37EF2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337EF2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7EF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337EF2"/>
    <w:rPr>
      <w:rFonts w:ascii="Times New Roman" w:eastAsia="Times New Roman" w:hAnsi="Times New Roman"/>
      <w:b/>
      <w:bCs/>
    </w:rPr>
  </w:style>
  <w:style w:type="paragraph" w:customStyle="1" w:styleId="11">
    <w:name w:val="Основной_текст_1.1."/>
    <w:basedOn w:val="a"/>
    <w:rsid w:val="00BD0655"/>
    <w:pPr>
      <w:shd w:val="clear" w:color="auto" w:fill="FFFFFF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BD0655"/>
    <w:rPr>
      <w:rFonts w:ascii="Times New Roman" w:hAnsi="Times New Roman"/>
      <w:b/>
      <w:bCs/>
      <w:sz w:val="28"/>
      <w:szCs w:val="28"/>
      <w:lang w:val="x-none" w:eastAsia="en-US"/>
    </w:rPr>
  </w:style>
  <w:style w:type="paragraph" w:customStyle="1" w:styleId="ae">
    <w:name w:val="_СПИСОК"/>
    <w:basedOn w:val="11"/>
    <w:rsid w:val="00202718"/>
    <w:pPr>
      <w:tabs>
        <w:tab w:val="clear" w:pos="567"/>
        <w:tab w:val="clear" w:pos="1134"/>
        <w:tab w:val="left" w:pos="993"/>
      </w:tabs>
      <w:spacing w:line="360" w:lineRule="auto"/>
      <w:ind w:firstLine="0"/>
    </w:pPr>
  </w:style>
  <w:style w:type="character" w:styleId="af">
    <w:name w:val="Placeholder Text"/>
    <w:basedOn w:val="a0"/>
    <w:uiPriority w:val="67"/>
    <w:rsid w:val="00DE137F"/>
    <w:rPr>
      <w:color w:val="808080"/>
    </w:rPr>
  </w:style>
  <w:style w:type="paragraph" w:styleId="af0">
    <w:name w:val="Document Map"/>
    <w:basedOn w:val="a"/>
    <w:link w:val="af1"/>
    <w:uiPriority w:val="99"/>
    <w:semiHidden/>
    <w:unhideWhenUsed/>
    <w:rsid w:val="00C1024C"/>
    <w:rPr>
      <w:rFonts w:ascii="Lucida Grande CY" w:hAnsi="Lucida Grande CY" w:cs="Lucida Grande CY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C1024C"/>
    <w:rPr>
      <w:rFonts w:ascii="Lucida Grande CY" w:eastAsia="Times New Roman" w:hAnsi="Lucida Grande CY" w:cs="Lucida Grande CY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935913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rsid w:val="0093591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935913"/>
    <w:rPr>
      <w:rFonts w:ascii="Times New Roman" w:eastAsia="Times New Roman" w:hAnsi="Times New Roman"/>
    </w:rPr>
  </w:style>
  <w:style w:type="paragraph" w:customStyle="1" w:styleId="12">
    <w:name w:val="заголовок 1"/>
    <w:basedOn w:val="a"/>
    <w:next w:val="a"/>
    <w:rsid w:val="00935913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f4">
    <w:name w:val="Центр"/>
    <w:basedOn w:val="a"/>
    <w:rsid w:val="00935913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paragraph" w:styleId="af5">
    <w:name w:val="Revision"/>
    <w:hidden/>
    <w:uiPriority w:val="71"/>
    <w:rsid w:val="0096799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3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D0655"/>
    <w:pPr>
      <w:numPr>
        <w:numId w:val="25"/>
      </w:numPr>
      <w:tabs>
        <w:tab w:val="left" w:pos="993"/>
      </w:tabs>
      <w:spacing w:line="360" w:lineRule="auto"/>
      <w:jc w:val="both"/>
      <w:outlineLvl w:val="0"/>
    </w:pPr>
    <w:rPr>
      <w:rFonts w:eastAsia="Calibri"/>
      <w:b/>
      <w:b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52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F52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DF5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2D72"/>
    <w:pPr>
      <w:ind w:left="720"/>
      <w:contextualSpacing/>
    </w:pPr>
  </w:style>
  <w:style w:type="paragraph" w:customStyle="1" w:styleId="oaio">
    <w:name w:val="oaio?"/>
    <w:basedOn w:val="a"/>
    <w:rsid w:val="00980B06"/>
    <w:pPr>
      <w:tabs>
        <w:tab w:val="center" w:pos="720"/>
      </w:tabs>
      <w:autoSpaceDE w:val="0"/>
      <w:autoSpaceDN w:val="0"/>
      <w:spacing w:line="340" w:lineRule="exact"/>
      <w:jc w:val="center"/>
    </w:pPr>
    <w:rPr>
      <w:sz w:val="26"/>
      <w:szCs w:val="26"/>
      <w:lang w:val="en-GB"/>
    </w:rPr>
  </w:style>
  <w:style w:type="paragraph" w:styleId="a5">
    <w:name w:val="Balloon Text"/>
    <w:basedOn w:val="a"/>
    <w:semiHidden/>
    <w:rsid w:val="007B52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2443B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443B0"/>
  </w:style>
  <w:style w:type="character" w:styleId="a9">
    <w:name w:val="annotation reference"/>
    <w:uiPriority w:val="99"/>
    <w:semiHidden/>
    <w:unhideWhenUsed/>
    <w:rsid w:val="00337EF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37EF2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337EF2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7EF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337EF2"/>
    <w:rPr>
      <w:rFonts w:ascii="Times New Roman" w:eastAsia="Times New Roman" w:hAnsi="Times New Roman"/>
      <w:b/>
      <w:bCs/>
    </w:rPr>
  </w:style>
  <w:style w:type="paragraph" w:customStyle="1" w:styleId="11">
    <w:name w:val="Основной_текст_1.1."/>
    <w:basedOn w:val="a"/>
    <w:rsid w:val="00BD0655"/>
    <w:pPr>
      <w:shd w:val="clear" w:color="auto" w:fill="FFFFFF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BD0655"/>
    <w:rPr>
      <w:rFonts w:ascii="Times New Roman" w:hAnsi="Times New Roman"/>
      <w:b/>
      <w:bCs/>
      <w:sz w:val="28"/>
      <w:szCs w:val="28"/>
      <w:lang w:val="x-none" w:eastAsia="en-US"/>
    </w:rPr>
  </w:style>
  <w:style w:type="paragraph" w:customStyle="1" w:styleId="ae">
    <w:name w:val="_СПИСОК"/>
    <w:basedOn w:val="11"/>
    <w:rsid w:val="00202718"/>
    <w:pPr>
      <w:tabs>
        <w:tab w:val="clear" w:pos="567"/>
        <w:tab w:val="clear" w:pos="1134"/>
        <w:tab w:val="left" w:pos="993"/>
      </w:tabs>
      <w:spacing w:line="360" w:lineRule="auto"/>
      <w:ind w:firstLine="0"/>
    </w:pPr>
  </w:style>
  <w:style w:type="character" w:styleId="af">
    <w:name w:val="Placeholder Text"/>
    <w:basedOn w:val="a0"/>
    <w:uiPriority w:val="67"/>
    <w:rsid w:val="00DE137F"/>
    <w:rPr>
      <w:color w:val="808080"/>
    </w:rPr>
  </w:style>
  <w:style w:type="paragraph" w:styleId="af0">
    <w:name w:val="Document Map"/>
    <w:basedOn w:val="a"/>
    <w:link w:val="af1"/>
    <w:uiPriority w:val="99"/>
    <w:semiHidden/>
    <w:unhideWhenUsed/>
    <w:rsid w:val="00C1024C"/>
    <w:rPr>
      <w:rFonts w:ascii="Lucida Grande CY" w:hAnsi="Lucida Grande CY" w:cs="Lucida Grande CY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C1024C"/>
    <w:rPr>
      <w:rFonts w:ascii="Lucida Grande CY" w:eastAsia="Times New Roman" w:hAnsi="Lucida Grande CY" w:cs="Lucida Grande CY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935913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rsid w:val="0093591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935913"/>
    <w:rPr>
      <w:rFonts w:ascii="Times New Roman" w:eastAsia="Times New Roman" w:hAnsi="Times New Roman"/>
    </w:rPr>
  </w:style>
  <w:style w:type="paragraph" w:customStyle="1" w:styleId="12">
    <w:name w:val="заголовок 1"/>
    <w:basedOn w:val="a"/>
    <w:next w:val="a"/>
    <w:rsid w:val="00935913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f4">
    <w:name w:val="Центр"/>
    <w:basedOn w:val="a"/>
    <w:rsid w:val="00935913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paragraph" w:styleId="af5">
    <w:name w:val="Revision"/>
    <w:hidden/>
    <w:uiPriority w:val="71"/>
    <w:rsid w:val="0096799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8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72FF4DD9E616C94133BCCBAC24208C5E60D48F6F91743CB87E33BDC9A53E809A84472366DC501A2dDfCJ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72FF4DD9E616C94133BC5A3C54208C5E20243FFF61343CB87E33BDC9Ad5f3J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72FF4DD9E616C94133BC5A3C54208C5E20346F6F71143CB87E33BDC9Ad5f3J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772FF4DD9E616C94133BC5A3C54208C5E20243FFF61343CB87E33BDC9Ad5f3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7364F7-B891-4B25-A57C-3FF88C76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4912</Words>
  <Characters>28003</Characters>
  <Application>Microsoft Office Word</Application>
  <DocSecurity>4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УВЕРЖДЕНА</vt:lpstr>
    </vt:vector>
  </TitlesOfParts>
  <Company/>
  <LinksUpToDate>false</LinksUpToDate>
  <CharactersWithSpaces>32850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УВЕРЖДЕНА</dc:title>
  <dc:creator>kovalenko</dc:creator>
  <cp:lastModifiedBy>Bobkov</cp:lastModifiedBy>
  <cp:revision>2</cp:revision>
  <cp:lastPrinted>2015-08-20T06:49:00Z</cp:lastPrinted>
  <dcterms:created xsi:type="dcterms:W3CDTF">2015-08-28T15:27:00Z</dcterms:created>
  <dcterms:modified xsi:type="dcterms:W3CDTF">2015-08-28T15:27:00Z</dcterms:modified>
</cp:coreProperties>
</file>